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</w:t>
      </w:r>
      <w:r w:rsidRPr="004132A0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053A5" w:rsidRPr="005D01E1" w:rsidRDefault="009D41EE" w:rsidP="005D01E1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>От 10 февраля</w:t>
      </w:r>
      <w:r w:rsidR="007A0FB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2022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года                              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14</w:t>
      </w:r>
      <w:r w:rsidR="004132A0">
        <w:rPr>
          <w:rFonts w:ascii="Times New Roman" w:eastAsia="Tahoma" w:hAnsi="Times New Roman"/>
          <w:b/>
          <w:color w:val="3B2D36"/>
          <w:sz w:val="24"/>
          <w:szCs w:val="24"/>
        </w:rPr>
        <w:t>2</w:t>
      </w:r>
    </w:p>
    <w:p w:rsidR="005D01E1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4132A0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132A0" w:rsidRPr="004132A0">
        <w:rPr>
          <w:rFonts w:ascii="Times New Roman" w:hAnsi="Times New Roman"/>
          <w:b/>
          <w:sz w:val="24"/>
          <w:szCs w:val="24"/>
        </w:rPr>
        <w:t>Прогнозного плана (программы)</w:t>
      </w:r>
    </w:p>
    <w:p w:rsidR="009D41EE" w:rsidRPr="004132A0" w:rsidRDefault="004132A0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4132A0">
        <w:rPr>
          <w:rFonts w:ascii="Times New Roman" w:hAnsi="Times New Roman"/>
          <w:b/>
          <w:sz w:val="24"/>
          <w:szCs w:val="24"/>
        </w:rPr>
        <w:t xml:space="preserve"> приватизации муниципального имущества, </w:t>
      </w:r>
    </w:p>
    <w:p w:rsidR="004132A0" w:rsidRPr="004132A0" w:rsidRDefault="004132A0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4132A0">
        <w:rPr>
          <w:rFonts w:ascii="Times New Roman" w:hAnsi="Times New Roman"/>
          <w:b/>
          <w:sz w:val="24"/>
          <w:szCs w:val="24"/>
        </w:rPr>
        <w:t xml:space="preserve">находящегося в собственности муниципального образования </w:t>
      </w:r>
    </w:p>
    <w:p w:rsidR="004132A0" w:rsidRPr="004132A0" w:rsidRDefault="004132A0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proofErr w:type="spellStart"/>
      <w:r w:rsidRPr="004132A0">
        <w:rPr>
          <w:rFonts w:ascii="Times New Roman" w:hAnsi="Times New Roman"/>
          <w:b/>
          <w:sz w:val="24"/>
          <w:szCs w:val="24"/>
        </w:rPr>
        <w:t>Мшинское</w:t>
      </w:r>
      <w:proofErr w:type="spellEnd"/>
      <w:r w:rsidRPr="004132A0">
        <w:rPr>
          <w:rFonts w:ascii="Times New Roman" w:hAnsi="Times New Roman"/>
          <w:b/>
          <w:sz w:val="24"/>
          <w:szCs w:val="24"/>
        </w:rPr>
        <w:t xml:space="preserve"> сельское поселение Лужского муниципального района</w:t>
      </w:r>
    </w:p>
    <w:p w:rsidR="004132A0" w:rsidRPr="004132A0" w:rsidRDefault="004132A0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4132A0">
        <w:rPr>
          <w:rFonts w:ascii="Times New Roman" w:hAnsi="Times New Roman"/>
          <w:b/>
          <w:sz w:val="24"/>
          <w:szCs w:val="24"/>
        </w:rPr>
        <w:t>Ленинградской области на 2022-2024 годы</w:t>
      </w:r>
    </w:p>
    <w:p w:rsidR="009D41EE" w:rsidRPr="004132A0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4132A0" w:rsidRDefault="004132A0" w:rsidP="005D01E1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наличием неиспользованных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области, с целью привлечения инвестиций в экономику муниципального образования, в соответствии со статьей 10 Федерального закона от 21.12.2001 г. №178-ФЗ «О приватизации государственного и муниципального имущества» совет депутатов Мшинского сельского поселения</w:t>
      </w:r>
    </w:p>
    <w:p w:rsidR="000822CF" w:rsidRDefault="009D2E09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20CB3" w:rsidRPr="000718F5">
        <w:rPr>
          <w:rFonts w:ascii="Times New Roman" w:hAnsi="Times New Roman"/>
          <w:b/>
          <w:sz w:val="28"/>
          <w:szCs w:val="28"/>
        </w:rPr>
        <w:t>РЕШИЛ:</w:t>
      </w:r>
    </w:p>
    <w:p w:rsidR="005D01E1" w:rsidRDefault="005D01E1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</w:p>
    <w:p w:rsidR="000718F5" w:rsidRPr="004132A0" w:rsidRDefault="000718F5" w:rsidP="004132A0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132A0">
        <w:rPr>
          <w:rFonts w:ascii="Times New Roman" w:hAnsi="Times New Roman"/>
          <w:sz w:val="28"/>
          <w:szCs w:val="28"/>
        </w:rPr>
        <w:t xml:space="preserve">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="004132A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4132A0"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 на 2022-2024 годы, согласно приложению.</w:t>
      </w:r>
    </w:p>
    <w:p w:rsidR="000718F5" w:rsidRDefault="004132A0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0718F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лежит официальному опубликованию.</w:t>
      </w:r>
    </w:p>
    <w:p w:rsidR="000718F5" w:rsidRDefault="004132A0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r w:rsidR="00AC082B">
        <w:rPr>
          <w:rFonts w:ascii="Times New Roman" w:hAnsi="Times New Roman"/>
          <w:sz w:val="28"/>
          <w:szCs w:val="28"/>
        </w:rPr>
        <w:t>Мшинского сельского поселения Медведеву О.А.</w:t>
      </w: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P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822CF" w:rsidRPr="00220CB3" w:rsidRDefault="00AC082B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Мшинского сельского поселения                                        В.В. Алексеев</w:t>
      </w:r>
    </w:p>
    <w:p w:rsidR="00F74A6D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AC082B" w:rsidRPr="005D01E1" w:rsidRDefault="000053A5" w:rsidP="005D01E1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0"/>
          <w:szCs w:val="20"/>
        </w:rPr>
      </w:pPr>
      <w:r w:rsidRPr="005D01E1">
        <w:rPr>
          <w:rFonts w:ascii="Times New Roman" w:hAnsi="Times New Roman"/>
          <w:sz w:val="20"/>
          <w:szCs w:val="20"/>
        </w:rPr>
        <w:t>Приложение</w:t>
      </w:r>
      <w:r w:rsidR="00AC082B" w:rsidRPr="005D01E1">
        <w:rPr>
          <w:rFonts w:ascii="Times New Roman" w:hAnsi="Times New Roman"/>
          <w:sz w:val="20"/>
          <w:szCs w:val="20"/>
        </w:rPr>
        <w:t xml:space="preserve"> №1</w:t>
      </w:r>
    </w:p>
    <w:p w:rsidR="00921FA4" w:rsidRDefault="000053A5" w:rsidP="00921FA4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0"/>
          <w:szCs w:val="20"/>
        </w:rPr>
      </w:pPr>
      <w:r w:rsidRPr="005D01E1">
        <w:rPr>
          <w:rFonts w:ascii="Times New Roman" w:hAnsi="Times New Roman"/>
          <w:sz w:val="20"/>
          <w:szCs w:val="20"/>
        </w:rPr>
        <w:lastRenderedPageBreak/>
        <w:t xml:space="preserve"> к решению Совета депут</w:t>
      </w:r>
      <w:r w:rsidR="00AC082B" w:rsidRPr="005D01E1">
        <w:rPr>
          <w:rFonts w:ascii="Times New Roman" w:hAnsi="Times New Roman"/>
          <w:sz w:val="20"/>
          <w:szCs w:val="20"/>
        </w:rPr>
        <w:t xml:space="preserve">атов </w:t>
      </w:r>
    </w:p>
    <w:p w:rsidR="00921FA4" w:rsidRDefault="00921FA4" w:rsidP="00921FA4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Мшинского сельского поселения</w:t>
      </w:r>
    </w:p>
    <w:p w:rsidR="000053A5" w:rsidRPr="005D01E1" w:rsidRDefault="00AC082B" w:rsidP="005D01E1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0"/>
          <w:szCs w:val="20"/>
        </w:rPr>
      </w:pPr>
      <w:r w:rsidRPr="005D01E1">
        <w:rPr>
          <w:rFonts w:ascii="Times New Roman" w:hAnsi="Times New Roman"/>
          <w:sz w:val="20"/>
          <w:szCs w:val="20"/>
        </w:rPr>
        <w:t>от 10 февраля 2022</w:t>
      </w:r>
      <w:r w:rsidR="00921FA4">
        <w:rPr>
          <w:rFonts w:ascii="Times New Roman" w:hAnsi="Times New Roman"/>
          <w:sz w:val="20"/>
          <w:szCs w:val="20"/>
        </w:rPr>
        <w:t xml:space="preserve"> </w:t>
      </w:r>
      <w:r w:rsidRPr="005D01E1">
        <w:rPr>
          <w:rFonts w:ascii="Times New Roman" w:hAnsi="Times New Roman"/>
          <w:sz w:val="20"/>
          <w:szCs w:val="20"/>
        </w:rPr>
        <w:t>г. №142</w:t>
      </w:r>
    </w:p>
    <w:p w:rsidR="00AC082B" w:rsidRDefault="00AC082B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b/>
          <w:sz w:val="24"/>
          <w:szCs w:val="24"/>
        </w:rPr>
      </w:pPr>
    </w:p>
    <w:p w:rsidR="00AC082B" w:rsidRPr="005D01E1" w:rsidRDefault="00AC082B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Прогнозный план (программа) приватизации</w:t>
      </w:r>
    </w:p>
    <w:p w:rsidR="00AC082B" w:rsidRPr="005D01E1" w:rsidRDefault="00AC082B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 xml:space="preserve">муниципального имущества, находящегося в собственности </w:t>
      </w:r>
    </w:p>
    <w:p w:rsidR="00AC082B" w:rsidRPr="005D01E1" w:rsidRDefault="00AC082B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D01E1">
        <w:rPr>
          <w:rFonts w:ascii="Times New Roman" w:hAnsi="Times New Roman"/>
          <w:b/>
          <w:sz w:val="24"/>
          <w:szCs w:val="24"/>
        </w:rPr>
        <w:t>Мшинское</w:t>
      </w:r>
      <w:proofErr w:type="spellEnd"/>
      <w:r w:rsidRPr="005D01E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AC082B" w:rsidRPr="005D01E1" w:rsidRDefault="00AC082B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Лужского муниципального района Ленинградской области</w:t>
      </w:r>
    </w:p>
    <w:p w:rsidR="00AC082B" w:rsidRDefault="00AC082B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8"/>
          <w:szCs w:val="28"/>
        </w:rPr>
      </w:pPr>
    </w:p>
    <w:p w:rsidR="00AC082B" w:rsidRDefault="00AC082B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Недвижимое имущество</w:t>
      </w:r>
    </w:p>
    <w:p w:rsidR="005D01E1" w:rsidRPr="005D01E1" w:rsidRDefault="005D01E1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40"/>
        <w:gridCol w:w="1744"/>
        <w:gridCol w:w="1900"/>
        <w:gridCol w:w="1290"/>
        <w:gridCol w:w="2256"/>
        <w:gridCol w:w="1541"/>
      </w:tblGrid>
      <w:tr w:rsidR="005D01E1" w:rsidRPr="005D01E1" w:rsidTr="00AC082B"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D01E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D01E1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Наименование объекта недвижимости</w:t>
            </w:r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Адрес объекта недвижимости</w:t>
            </w:r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кВ.м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>.)</w:t>
            </w:r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1596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Кадастровая стоимость (руб.)</w:t>
            </w:r>
          </w:p>
        </w:tc>
      </w:tr>
      <w:tr w:rsidR="005D01E1" w:rsidRPr="005D01E1" w:rsidTr="00AC082B"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95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96" w:type="dxa"/>
          </w:tcPr>
          <w:p w:rsidR="00AC082B" w:rsidRPr="005D01E1" w:rsidRDefault="00AC082B" w:rsidP="00AC082B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5D01E1" w:rsidRPr="005D01E1" w:rsidTr="005D01E1">
        <w:trPr>
          <w:trHeight w:val="3183"/>
        </w:trPr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Здание котельной</w:t>
            </w:r>
          </w:p>
        </w:tc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Лужский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Мшинское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сельское поселение, д.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Пехенец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>, ул. Пионерская д. 30 а</w:t>
            </w:r>
          </w:p>
        </w:tc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289,9</w:t>
            </w:r>
          </w:p>
        </w:tc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47629603190016612</w:t>
            </w:r>
          </w:p>
        </w:tc>
        <w:tc>
          <w:tcPr>
            <w:tcW w:w="1596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3612414,91</w:t>
            </w:r>
          </w:p>
        </w:tc>
      </w:tr>
      <w:tr w:rsidR="005D01E1" w:rsidRPr="005D01E1" w:rsidTr="005D01E1"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Лужский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Мшинское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сельское поселение, д.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Пехенец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>, ул. Пионерская д. 30-а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1440,0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47:29:0319002:156</w:t>
            </w:r>
          </w:p>
        </w:tc>
        <w:tc>
          <w:tcPr>
            <w:tcW w:w="1596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1051488,00</w:t>
            </w:r>
          </w:p>
        </w:tc>
      </w:tr>
      <w:tr w:rsidR="005D01E1" w:rsidRPr="005D01E1" w:rsidTr="005D01E1"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Лужский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Мшинское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сельское поселение, массив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Мшинская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>, с.т. «Сигнал-2»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47:29:0411007:20</w:t>
            </w:r>
          </w:p>
        </w:tc>
        <w:tc>
          <w:tcPr>
            <w:tcW w:w="1596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156288,00</w:t>
            </w:r>
          </w:p>
        </w:tc>
      </w:tr>
      <w:tr w:rsidR="005D01E1" w:rsidRPr="005D01E1" w:rsidTr="005D01E1">
        <w:tc>
          <w:tcPr>
            <w:tcW w:w="1595" w:type="dxa"/>
            <w:vAlign w:val="center"/>
          </w:tcPr>
          <w:p w:rsidR="00AC082B" w:rsidRPr="005D01E1" w:rsidRDefault="00AC082B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 xml:space="preserve">Ленинградская область,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Лужский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Мшинское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 xml:space="preserve"> сельское поселение, массив </w:t>
            </w:r>
            <w:proofErr w:type="spellStart"/>
            <w:r w:rsidRPr="005D01E1">
              <w:rPr>
                <w:rFonts w:ascii="Times New Roman" w:hAnsi="Times New Roman"/>
                <w:sz w:val="23"/>
                <w:szCs w:val="23"/>
              </w:rPr>
              <w:t>Мшинская</w:t>
            </w:r>
            <w:proofErr w:type="spellEnd"/>
            <w:r w:rsidRPr="005D01E1">
              <w:rPr>
                <w:rFonts w:ascii="Times New Roman" w:hAnsi="Times New Roman"/>
                <w:sz w:val="23"/>
                <w:szCs w:val="23"/>
              </w:rPr>
              <w:t>, с.т. «Сигнал-2» уч.207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595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47:29:0411007:19</w:t>
            </w:r>
          </w:p>
        </w:tc>
        <w:tc>
          <w:tcPr>
            <w:tcW w:w="1596" w:type="dxa"/>
            <w:vAlign w:val="center"/>
          </w:tcPr>
          <w:p w:rsidR="00AC082B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1E1">
              <w:rPr>
                <w:rFonts w:ascii="Times New Roman" w:hAnsi="Times New Roman"/>
                <w:sz w:val="23"/>
                <w:szCs w:val="23"/>
              </w:rPr>
              <w:t>156288,00</w:t>
            </w:r>
          </w:p>
          <w:p w:rsidR="005D01E1" w:rsidRPr="005D01E1" w:rsidRDefault="005D01E1" w:rsidP="005D01E1">
            <w:pPr>
              <w:tabs>
                <w:tab w:val="left" w:pos="284"/>
              </w:tabs>
              <w:ind w:right="8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C082B" w:rsidRPr="00AC082B" w:rsidRDefault="00AC082B" w:rsidP="00921FA4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</w:p>
    <w:sectPr w:rsidR="00AC082B" w:rsidRPr="00AC082B" w:rsidSect="00921FA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B9"/>
    <w:rsid w:val="00003159"/>
    <w:rsid w:val="000053A5"/>
    <w:rsid w:val="000718F5"/>
    <w:rsid w:val="000822CF"/>
    <w:rsid w:val="00094CCC"/>
    <w:rsid w:val="000A5A0C"/>
    <w:rsid w:val="000B3E85"/>
    <w:rsid w:val="000C62CD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630FE"/>
    <w:rsid w:val="00284F1D"/>
    <w:rsid w:val="002C6E95"/>
    <w:rsid w:val="0033455A"/>
    <w:rsid w:val="003A146D"/>
    <w:rsid w:val="003F62E0"/>
    <w:rsid w:val="0041121B"/>
    <w:rsid w:val="004132A0"/>
    <w:rsid w:val="0048199D"/>
    <w:rsid w:val="005C76B0"/>
    <w:rsid w:val="005D01E1"/>
    <w:rsid w:val="005D3B18"/>
    <w:rsid w:val="006A07F0"/>
    <w:rsid w:val="006A7A14"/>
    <w:rsid w:val="007A0FB9"/>
    <w:rsid w:val="008661A8"/>
    <w:rsid w:val="008B6F6C"/>
    <w:rsid w:val="00915253"/>
    <w:rsid w:val="00921FA4"/>
    <w:rsid w:val="0094063A"/>
    <w:rsid w:val="009473AD"/>
    <w:rsid w:val="009A4524"/>
    <w:rsid w:val="009B1BC6"/>
    <w:rsid w:val="009D2E09"/>
    <w:rsid w:val="009D41EE"/>
    <w:rsid w:val="00A229CA"/>
    <w:rsid w:val="00A355A6"/>
    <w:rsid w:val="00AB3134"/>
    <w:rsid w:val="00AC082B"/>
    <w:rsid w:val="00B738A8"/>
    <w:rsid w:val="00BE49F0"/>
    <w:rsid w:val="00C42DC3"/>
    <w:rsid w:val="00C505F8"/>
    <w:rsid w:val="00C658E4"/>
    <w:rsid w:val="00C76EA8"/>
    <w:rsid w:val="00CA482A"/>
    <w:rsid w:val="00D01B5B"/>
    <w:rsid w:val="00E56C05"/>
    <w:rsid w:val="00E8202B"/>
    <w:rsid w:val="00F60E02"/>
    <w:rsid w:val="00F74A6D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5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2022-01-08T11:54:00Z</cp:lastPrinted>
  <dcterms:created xsi:type="dcterms:W3CDTF">2021-08-26T14:45:00Z</dcterms:created>
  <dcterms:modified xsi:type="dcterms:W3CDTF">2023-01-16T12:32:00Z</dcterms:modified>
</cp:coreProperties>
</file>