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fldChar w:fldCharType="begin"/>
      </w:r>
      <w:r w:rsidRPr="00304FD4">
        <w:rPr>
          <w:rFonts w:ascii="Times New Roman" w:eastAsia="Times New Roman" w:hAnsi="Times New Roman" w:cs="Times New Roman"/>
          <w:color w:val="383A3A"/>
          <w:lang w:eastAsia="ru-RU"/>
        </w:rPr>
        <w:instrText xml:space="preserve"> HYPERLINK "https://luga.ru/" </w:instrText>
      </w:r>
      <w:r w:rsidRPr="00304FD4">
        <w:rPr>
          <w:rFonts w:ascii="Times New Roman" w:eastAsia="Times New Roman" w:hAnsi="Times New Roman" w:cs="Times New Roman"/>
          <w:color w:val="383A3A"/>
          <w:lang w:eastAsia="ru-RU"/>
        </w:rPr>
        <w:fldChar w:fldCharType="separate"/>
      </w:r>
      <w:r w:rsidRPr="00304FD4">
        <w:rPr>
          <w:rFonts w:ascii="Times New Roman" w:eastAsia="Times New Roman" w:hAnsi="Times New Roman" w:cs="Times New Roman"/>
          <w:color w:val="000000"/>
          <w:u w:val="single"/>
          <w:lang w:eastAsia="ru-RU"/>
        </w:rPr>
        <w:t xml:space="preserve">Администрация </w:t>
      </w:r>
      <w:proofErr w:type="spellStart"/>
      <w:r w:rsidRPr="00304FD4">
        <w:rPr>
          <w:rFonts w:ascii="Times New Roman" w:eastAsia="Times New Roman" w:hAnsi="Times New Roman" w:cs="Times New Roman"/>
          <w:color w:val="000000"/>
          <w:u w:val="single"/>
          <w:lang w:eastAsia="ru-RU"/>
        </w:rPr>
        <w:t>Лужского</w:t>
      </w:r>
      <w:proofErr w:type="spellEnd"/>
      <w:r w:rsidRPr="00304FD4">
        <w:rPr>
          <w:rFonts w:ascii="Times New Roman" w:eastAsia="Times New Roman" w:hAnsi="Times New Roman" w:cs="Times New Roman"/>
          <w:color w:val="000000"/>
          <w:u w:val="single"/>
          <w:lang w:eastAsia="ru-RU"/>
        </w:rPr>
        <w:t xml:space="preserve"> муниципального </w:t>
      </w:r>
      <w:proofErr w:type="gramStart"/>
      <w:r w:rsidRPr="00304FD4">
        <w:rPr>
          <w:rFonts w:ascii="Times New Roman" w:eastAsia="Times New Roman" w:hAnsi="Times New Roman" w:cs="Times New Roman"/>
          <w:color w:val="000000"/>
          <w:u w:val="single"/>
          <w:lang w:eastAsia="ru-RU"/>
        </w:rPr>
        <w:t>района</w:t>
      </w:r>
      <w:r w:rsidRPr="00304FD4">
        <w:rPr>
          <w:rFonts w:ascii="Times New Roman" w:eastAsia="Times New Roman" w:hAnsi="Times New Roman" w:cs="Times New Roman"/>
          <w:color w:val="383A3A"/>
          <w:lang w:eastAsia="ru-RU"/>
        </w:rPr>
        <w:fldChar w:fldCharType="end"/>
      </w:r>
      <w:r w:rsidRPr="00304FD4">
        <w:rPr>
          <w:rFonts w:ascii="Times New Roman" w:eastAsia="Times New Roman" w:hAnsi="Times New Roman" w:cs="Times New Roman"/>
          <w:color w:val="383A3A"/>
          <w:lang w:eastAsia="ru-RU"/>
        </w:rPr>
        <w:t> &gt;</w:t>
      </w:r>
      <w:proofErr w:type="gramEnd"/>
      <w:r w:rsidRPr="00304FD4">
        <w:rPr>
          <w:rFonts w:ascii="Times New Roman" w:eastAsia="Times New Roman" w:hAnsi="Times New Roman" w:cs="Times New Roman"/>
          <w:color w:val="383A3A"/>
          <w:lang w:eastAsia="ru-RU"/>
        </w:rPr>
        <w:t> </w:t>
      </w:r>
      <w:hyperlink r:id="rId5" w:history="1">
        <w:r w:rsidRPr="00304FD4">
          <w:rPr>
            <w:rFonts w:ascii="Times New Roman" w:eastAsia="Times New Roman" w:hAnsi="Times New Roman" w:cs="Times New Roman"/>
            <w:color w:val="000000"/>
            <w:u w:val="single"/>
            <w:lang w:eastAsia="ru-RU"/>
          </w:rPr>
          <w:t>Безопасность, ГО, ЧС и ПБ</w:t>
        </w:r>
      </w:hyperlink>
      <w:r w:rsidRPr="00304FD4">
        <w:rPr>
          <w:rFonts w:ascii="Times New Roman" w:eastAsia="Times New Roman" w:hAnsi="Times New Roman" w:cs="Times New Roman"/>
          <w:color w:val="383A3A"/>
          <w:lang w:eastAsia="ru-RU"/>
        </w:rPr>
        <w:t> &gt; </w:t>
      </w:r>
      <w:hyperlink r:id="rId6" w:history="1">
        <w:r w:rsidRPr="00304FD4">
          <w:rPr>
            <w:rFonts w:ascii="Times New Roman" w:eastAsia="Times New Roman" w:hAnsi="Times New Roman" w:cs="Times New Roman"/>
            <w:color w:val="000000"/>
            <w:u w:val="single"/>
            <w:lang w:eastAsia="ru-RU"/>
          </w:rPr>
          <w:t>Разъяснения по сдаче жилых помещений в наем</w:t>
        </w:r>
      </w:hyperlink>
    </w:p>
    <w:p w:rsidR="00304FD4" w:rsidRPr="00304FD4" w:rsidRDefault="00304FD4" w:rsidP="00304FD4">
      <w:pPr>
        <w:pBdr>
          <w:left w:val="single" w:sz="12" w:space="4" w:color="CC4C06"/>
        </w:pBdr>
        <w:shd w:val="clear" w:color="auto" w:fill="FFFFFF"/>
        <w:spacing w:before="105" w:after="300" w:line="240" w:lineRule="auto"/>
        <w:outlineLvl w:val="2"/>
        <w:rPr>
          <w:rFonts w:ascii="Times New Roman" w:eastAsia="Times New Roman" w:hAnsi="Times New Roman" w:cs="Times New Roman"/>
          <w:b/>
          <w:bCs/>
          <w:color w:val="CF7706"/>
          <w:lang w:eastAsia="ru-RU"/>
        </w:rPr>
      </w:pPr>
      <w:r w:rsidRPr="00304FD4">
        <w:rPr>
          <w:rFonts w:ascii="Times New Roman" w:eastAsia="Times New Roman" w:hAnsi="Times New Roman" w:cs="Times New Roman"/>
          <w:b/>
          <w:bCs/>
          <w:color w:val="CF7706"/>
          <w:lang w:eastAsia="ru-RU"/>
        </w:rPr>
        <w:t>Разъяснения по сдаче жилых помещений в наем</w:t>
      </w:r>
    </w:p>
    <w:p w:rsidR="00304FD4" w:rsidRPr="00304FD4" w:rsidRDefault="00304FD4" w:rsidP="00304FD4">
      <w:pPr>
        <w:shd w:val="clear" w:color="auto" w:fill="FFFFFF"/>
        <w:spacing w:after="0" w:line="240" w:lineRule="auto"/>
        <w:jc w:val="center"/>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Разъяснения населению последствий несоблюдения требований законодательства при сдаче жилых помещений внаем (аренду) и бесконтрольное пребывание в них посторонних лиц</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По данным Национального антитеррористического комитета на территории Российской Федерации сохраняется актуальность угроз, исходящих от международных террористических организаций и причастных к ним иностранных террористов-боевиков, а также российских граждан, принимавших участие в вооружённых конфликтах за рубежом.</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Указанные лица проникают в Российскую Федерацию по каналам миграции, в целях совершения терактов на объектах спорта, транспортной инфраструктуры, в местах массового пребывания людей. Для проживания в стране, как правило, используют арендованные жилые помещения.</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Национальным антитеррористическим комитетом подготовлена памятка, разъясняющая населению последствия (меру ответственности) несоблюдения требований законодательства при сдаче жилых помещений внаём (аренду) и бесконтрольное пребывание в них посторонних лиц.</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Рекомендуем ознакомиться с предложенными материалами. Сдачу в аренду жилых помещений осуществлять в рамках действующего законодательства. При наличии информации о посторонних лицах, проживающих рядом с Вами, просим позвонить в правоохранительные органы по телефонам:</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xml:space="preserve">- 02, (81372) 2-02-02 – ОМВД России по </w:t>
      </w:r>
      <w:proofErr w:type="spellStart"/>
      <w:r w:rsidRPr="00304FD4">
        <w:rPr>
          <w:rFonts w:ascii="Times New Roman" w:eastAsia="Times New Roman" w:hAnsi="Times New Roman" w:cs="Times New Roman"/>
          <w:color w:val="383A3A"/>
          <w:lang w:eastAsia="ru-RU"/>
        </w:rPr>
        <w:t>Лужскому</w:t>
      </w:r>
      <w:proofErr w:type="spellEnd"/>
      <w:r w:rsidRPr="00304FD4">
        <w:rPr>
          <w:rFonts w:ascii="Times New Roman" w:eastAsia="Times New Roman" w:hAnsi="Times New Roman" w:cs="Times New Roman"/>
          <w:color w:val="383A3A"/>
          <w:lang w:eastAsia="ru-RU"/>
        </w:rPr>
        <w:t xml:space="preserve"> району;</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xml:space="preserve">- (81372) 2-12-20 – отдел ФСБ России в </w:t>
      </w:r>
      <w:proofErr w:type="spellStart"/>
      <w:r w:rsidRPr="00304FD4">
        <w:rPr>
          <w:rFonts w:ascii="Times New Roman" w:eastAsia="Times New Roman" w:hAnsi="Times New Roman" w:cs="Times New Roman"/>
          <w:color w:val="383A3A"/>
          <w:lang w:eastAsia="ru-RU"/>
        </w:rPr>
        <w:t>Лужском</w:t>
      </w:r>
      <w:proofErr w:type="spellEnd"/>
      <w:r w:rsidRPr="00304FD4">
        <w:rPr>
          <w:rFonts w:ascii="Times New Roman" w:eastAsia="Times New Roman" w:hAnsi="Times New Roman" w:cs="Times New Roman"/>
          <w:color w:val="383A3A"/>
          <w:lang w:eastAsia="ru-RU"/>
        </w:rPr>
        <w:t xml:space="preserve"> районе Ленинградской области;</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-112- Единая служба спасения.</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Помните! Соблюдения закона и Ваша бдительность помогут предотвратить террористический акт.</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СПРАВОЧНЫЕ МАТЕРИАЛЫ</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КОНСТИТУЦИЯ РОССИЙСКОЙ ФЕДЕРАЦИИ</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57</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НАЛОГОВЫЙ КОДЕКС РОССИЙСКОЙ ФЕДЕРАЦИИ</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23.</w:t>
      </w:r>
      <w:r w:rsidRPr="00304FD4">
        <w:rPr>
          <w:rFonts w:ascii="Times New Roman" w:eastAsia="Times New Roman" w:hAnsi="Times New Roman" w:cs="Times New Roman"/>
          <w:color w:val="383A3A"/>
          <w:lang w:eastAsia="ru-RU"/>
        </w:rPr>
        <w:t> </w:t>
      </w:r>
      <w:r w:rsidRPr="00304FD4">
        <w:rPr>
          <w:rFonts w:ascii="Times New Roman" w:eastAsia="Times New Roman" w:hAnsi="Times New Roman" w:cs="Times New Roman"/>
          <w:b/>
          <w:bCs/>
          <w:color w:val="383A3A"/>
          <w:lang w:eastAsia="ru-RU"/>
        </w:rPr>
        <w:t>Обязанности налогоплательщиков (плательщиков сборов, плательщиков страховых взносов)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Налогоплательщики обязаны:</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уплачивать законно установленные налоги;</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встать на учет в налоговых органах, если такая обязанность предусмотрена настоящим Кодексом;</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lastRenderedPageBreak/>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нести иные обязанности, предусмотренные законодательством о налогах и сборах.</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119.</w:t>
      </w:r>
      <w:r w:rsidRPr="00304FD4">
        <w:rPr>
          <w:rFonts w:ascii="Times New Roman" w:eastAsia="Times New Roman" w:hAnsi="Times New Roman" w:cs="Times New Roman"/>
          <w:color w:val="383A3A"/>
          <w:lang w:eastAsia="ru-RU"/>
        </w:rPr>
        <w:t> </w:t>
      </w:r>
      <w:r w:rsidRPr="00304FD4">
        <w:rPr>
          <w:rFonts w:ascii="Times New Roman" w:eastAsia="Times New Roman" w:hAnsi="Times New Roman" w:cs="Times New Roman"/>
          <w:b/>
          <w:bCs/>
          <w:color w:val="383A3A"/>
          <w:lang w:eastAsia="ru-RU"/>
        </w:rPr>
        <w:t>Непредставление налоговой декларации (расчета финансового результата инвестиционного товарищества, расчета по страховым взносам)</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влечет взыскание штрафа в размере 1 000 рублей за каждый полный или неполный месяц со дня, установленного для его представления.</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122.</w:t>
      </w:r>
      <w:r w:rsidRPr="00304FD4">
        <w:rPr>
          <w:rFonts w:ascii="Times New Roman" w:eastAsia="Times New Roman" w:hAnsi="Times New Roman" w:cs="Times New Roman"/>
          <w:color w:val="383A3A"/>
          <w:lang w:eastAsia="ru-RU"/>
        </w:rPr>
        <w:t> </w:t>
      </w:r>
      <w:r w:rsidRPr="00304FD4">
        <w:rPr>
          <w:rFonts w:ascii="Times New Roman" w:eastAsia="Times New Roman" w:hAnsi="Times New Roman" w:cs="Times New Roman"/>
          <w:b/>
          <w:bCs/>
          <w:color w:val="383A3A"/>
          <w:lang w:eastAsia="ru-RU"/>
        </w:rPr>
        <w:t>Неуплата или неполная уплата сумм налога (сбора, страховых взносов)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w:t>
      </w:r>
      <w:r>
        <w:rPr>
          <w:rFonts w:ascii="Times New Roman" w:eastAsia="Times New Roman" w:hAnsi="Times New Roman" w:cs="Times New Roman"/>
          <w:color w:val="383A3A"/>
          <w:lang w:eastAsia="ru-RU"/>
        </w:rPr>
        <w:t>е</w:t>
      </w:r>
      <w:r w:rsidRPr="00304FD4">
        <w:rPr>
          <w:rFonts w:ascii="Times New Roman" w:eastAsia="Times New Roman" w:hAnsi="Times New Roman" w:cs="Times New Roman"/>
          <w:color w:val="383A3A"/>
          <w:lang w:eastAsia="ru-RU"/>
        </w:rPr>
        <w:t xml:space="preserve"> содержит признаков налоговых правонарушений, предусмотренных статьями 129.3 и 129.5 настоящего Кодекса,</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влекут взыскание штрафа в размере 20 процентов от неуплаченной суммы налога (сбора, страховых взносов).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Деяния, предусмотренные пунктом 1 настоящей статьи, совершенные умышленно,</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влекут взыскание штрафа в размере 40 процентов от неуплаченной суммы налога (сбора, страховых взносов).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УГОЛОВНЫЙ КОДЕКС РОССИЙСКОЙ ФЕДЕРАЦИИ</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198.</w:t>
      </w:r>
      <w:r w:rsidRPr="00304FD4">
        <w:rPr>
          <w:rFonts w:ascii="Times New Roman" w:eastAsia="Times New Roman" w:hAnsi="Times New Roman" w:cs="Times New Roman"/>
          <w:color w:val="383A3A"/>
          <w:lang w:eastAsia="ru-RU"/>
        </w:rPr>
        <w:t> </w:t>
      </w:r>
      <w:r w:rsidRPr="00304FD4">
        <w:rPr>
          <w:rFonts w:ascii="Times New Roman" w:eastAsia="Times New Roman" w:hAnsi="Times New Roman" w:cs="Times New Roman"/>
          <w:b/>
          <w:bCs/>
          <w:color w:val="383A3A"/>
          <w:lang w:eastAsia="ru-RU"/>
        </w:rPr>
        <w:t>Уклонение физического лица от уплаты налогов, сборов и (или) физического лица - плательщика страховых взносов от уплаты страховых взносов</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w:t>
      </w:r>
      <w:r w:rsidRPr="00304FD4">
        <w:rPr>
          <w:rFonts w:ascii="Times New Roman" w:eastAsia="Times New Roman" w:hAnsi="Times New Roman" w:cs="Times New Roman"/>
          <w:color w:val="383A3A"/>
          <w:lang w:eastAsia="ru-RU"/>
        </w:rPr>
        <w:lastRenderedPageBreak/>
        <w:t>налоговую декларацию (расчет) или такие документы заведомо ложных сведений, совершенное в крупном размере, -</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xml:space="preserve">наказывается штрафом в размере от ста тысяч до трехсот тысяч рублей или в размере заработной платы или </w:t>
      </w:r>
      <w:proofErr w:type="gramStart"/>
      <w:r w:rsidRPr="00304FD4">
        <w:rPr>
          <w:rFonts w:ascii="Times New Roman" w:eastAsia="Times New Roman" w:hAnsi="Times New Roman" w:cs="Times New Roman"/>
          <w:color w:val="383A3A"/>
          <w:lang w:eastAsia="ru-RU"/>
        </w:rPr>
        <w:t>иного дохода</w:t>
      </w:r>
      <w:proofErr w:type="gramEnd"/>
      <w:r w:rsidRPr="00304FD4">
        <w:rPr>
          <w:rFonts w:ascii="Times New Roman" w:eastAsia="Times New Roman" w:hAnsi="Times New Roman" w:cs="Times New Roman"/>
          <w:color w:val="383A3A"/>
          <w:lang w:eastAsia="ru-RU"/>
        </w:rP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То же деяние, совершенное в особо крупном размере, -</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xml:space="preserve">наказывается штрафом в размере от двухсот тысяч до пятисот тысяч рублей или в размере заработной платы или </w:t>
      </w:r>
      <w:proofErr w:type="gramStart"/>
      <w:r w:rsidRPr="00304FD4">
        <w:rPr>
          <w:rFonts w:ascii="Times New Roman" w:eastAsia="Times New Roman" w:hAnsi="Times New Roman" w:cs="Times New Roman"/>
          <w:color w:val="383A3A"/>
          <w:lang w:eastAsia="ru-RU"/>
        </w:rPr>
        <w:t>иного дохода</w:t>
      </w:r>
      <w:proofErr w:type="gramEnd"/>
      <w:r w:rsidRPr="00304FD4">
        <w:rPr>
          <w:rFonts w:ascii="Times New Roman" w:eastAsia="Times New Roman" w:hAnsi="Times New Roman" w:cs="Times New Roman"/>
          <w:color w:val="383A3A"/>
          <w:lang w:eastAsia="ru-RU"/>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 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205.1. Содействие террористической деятельности</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наказывается лишением свободы на срок от десяти до двадцати лет.</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04FD4" w:rsidRPr="00304FD4" w:rsidRDefault="00304FD4" w:rsidP="00304FD4">
      <w:pPr>
        <w:shd w:val="clear" w:color="auto" w:fill="FFFFFF"/>
        <w:spacing w:after="0" w:line="240" w:lineRule="auto"/>
        <w:rPr>
          <w:rFonts w:ascii="Times New Roman" w:eastAsia="Times New Roman" w:hAnsi="Times New Roman" w:cs="Times New Roman"/>
          <w:b/>
          <w:bCs/>
          <w:color w:val="383A3A"/>
          <w:lang w:eastAsia="ru-RU"/>
        </w:rPr>
      </w:pPr>
    </w:p>
    <w:p w:rsidR="00304FD4" w:rsidRPr="00304FD4" w:rsidRDefault="00304FD4" w:rsidP="00304FD4">
      <w:pPr>
        <w:pStyle w:val="a6"/>
        <w:rPr>
          <w:rFonts w:ascii="Times New Roman" w:hAnsi="Times New Roman" w:cs="Times New Roman"/>
          <w:b/>
          <w:lang w:eastAsia="ru-RU"/>
        </w:rPr>
      </w:pPr>
      <w:r w:rsidRPr="00304FD4">
        <w:rPr>
          <w:rFonts w:ascii="Times New Roman" w:hAnsi="Times New Roman" w:cs="Times New Roman"/>
          <w:b/>
          <w:lang w:eastAsia="ru-RU"/>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304FD4" w:rsidRPr="00304FD4" w:rsidRDefault="00304FD4" w:rsidP="00304FD4">
      <w:pPr>
        <w:spacing w:after="0" w:line="240" w:lineRule="auto"/>
        <w:rPr>
          <w:rFonts w:ascii="Times New Roman" w:eastAsia="Times New Roman" w:hAnsi="Times New Roman" w:cs="Times New Roman"/>
          <w:lang w:eastAsia="ru-RU"/>
        </w:rPr>
      </w:pPr>
      <w:hyperlink r:id="rId7" w:history="1">
        <w:r w:rsidRPr="00304FD4">
          <w:rPr>
            <w:rFonts w:ascii="Times New Roman" w:eastAsia="Times New Roman" w:hAnsi="Times New Roman" w:cs="Times New Roman"/>
            <w:color w:val="1A0DAB"/>
            <w:u w:val="single"/>
            <w:lang w:eastAsia="ru-RU"/>
          </w:rPr>
          <w:t>Фиктивная регистрация</w:t>
        </w:r>
      </w:hyperlink>
      <w:r w:rsidRPr="00304FD4">
        <w:rPr>
          <w:rFonts w:ascii="Times New Roman" w:eastAsia="Times New Roman" w:hAnsi="Times New Roman" w:cs="Times New Roman"/>
          <w:lang w:eastAsia="ru-RU"/>
        </w:rPr>
        <w:t> гражданина Российской Федерации по месту пребывания или по месту жительства в жилом помещении в Российской Федерации, а равно </w:t>
      </w:r>
      <w:hyperlink r:id="rId8" w:history="1">
        <w:r w:rsidRPr="00304FD4">
          <w:rPr>
            <w:rFonts w:ascii="Times New Roman" w:eastAsia="Times New Roman" w:hAnsi="Times New Roman" w:cs="Times New Roman"/>
            <w:color w:val="1A0DAB"/>
            <w:u w:val="single"/>
            <w:lang w:eastAsia="ru-RU"/>
          </w:rPr>
          <w:t>фиктивная регистрация</w:t>
        </w:r>
      </w:hyperlink>
      <w:r w:rsidRPr="00304FD4">
        <w:rPr>
          <w:rFonts w:ascii="Times New Roman" w:eastAsia="Times New Roman" w:hAnsi="Times New Roman" w:cs="Times New Roman"/>
          <w:lang w:eastAsia="ru-RU"/>
        </w:rPr>
        <w:t> иностранного гражданина или лица без гражданства по месту жительства в жилом помещении в Российской Федерации -</w:t>
      </w:r>
    </w:p>
    <w:p w:rsidR="00304FD4" w:rsidRPr="00304FD4" w:rsidRDefault="00304FD4" w:rsidP="00304FD4">
      <w:pPr>
        <w:shd w:val="clear" w:color="auto" w:fill="FFFFFF"/>
        <w:spacing w:after="0" w:line="240" w:lineRule="auto"/>
        <w:ind w:firstLine="540"/>
        <w:rPr>
          <w:rFonts w:ascii="Times New Roman" w:eastAsia="Times New Roman" w:hAnsi="Times New Roman" w:cs="Times New Roman"/>
          <w:color w:val="000000"/>
          <w:lang w:eastAsia="ru-RU"/>
        </w:rPr>
      </w:pPr>
      <w:r w:rsidRPr="00304FD4">
        <w:rPr>
          <w:rFonts w:ascii="Times New Roman" w:eastAsia="Times New Roman" w:hAnsi="Times New Roman" w:cs="Times New Roman"/>
          <w:color w:val="00000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04FD4" w:rsidRPr="00304FD4" w:rsidRDefault="00304FD4" w:rsidP="00304FD4">
      <w:pPr>
        <w:spacing w:after="0" w:line="240" w:lineRule="auto"/>
        <w:rPr>
          <w:rFonts w:ascii="Times New Roman" w:eastAsia="Times New Roman" w:hAnsi="Times New Roman" w:cs="Times New Roman"/>
          <w:lang w:eastAsia="ru-RU"/>
        </w:rPr>
      </w:pPr>
      <w:r w:rsidRPr="00304FD4">
        <w:rPr>
          <w:rFonts w:ascii="Times New Roman" w:eastAsia="Times New Roman" w:hAnsi="Times New Roman" w:cs="Times New Roman"/>
          <w:lang w:eastAsia="ru-RU"/>
        </w:rPr>
        <w:t>Примечание. Лицо, совершившее преступление, предусмотренное настоящей статьей, освобождается от уголовной ответственности, если оно </w:t>
      </w:r>
      <w:hyperlink r:id="rId9" w:anchor="dst100030" w:history="1">
        <w:r w:rsidRPr="00304FD4">
          <w:rPr>
            <w:rFonts w:ascii="Times New Roman" w:eastAsia="Times New Roman" w:hAnsi="Times New Roman" w:cs="Times New Roman"/>
            <w:color w:val="1A0DAB"/>
            <w:u w:val="single"/>
            <w:lang w:eastAsia="ru-RU"/>
          </w:rPr>
          <w:t>способствовало</w:t>
        </w:r>
      </w:hyperlink>
      <w:r w:rsidRPr="00304FD4">
        <w:rPr>
          <w:rFonts w:ascii="Times New Roman" w:eastAsia="Times New Roman" w:hAnsi="Times New Roman" w:cs="Times New Roman"/>
          <w:lang w:eastAsia="ru-RU"/>
        </w:rPr>
        <w:t xml:space="preserve"> раскрытию этого преступления </w:t>
      </w:r>
      <w:proofErr w:type="gramStart"/>
      <w:r w:rsidRPr="00304FD4">
        <w:rPr>
          <w:rFonts w:ascii="Times New Roman" w:eastAsia="Times New Roman" w:hAnsi="Times New Roman" w:cs="Times New Roman"/>
          <w:lang w:eastAsia="ru-RU"/>
        </w:rPr>
        <w:t>и</w:t>
      </w:r>
      <w:proofErr w:type="gramEnd"/>
      <w:r w:rsidRPr="00304FD4">
        <w:rPr>
          <w:rFonts w:ascii="Times New Roman" w:eastAsia="Times New Roman" w:hAnsi="Times New Roman" w:cs="Times New Roman"/>
          <w:lang w:eastAsia="ru-RU"/>
        </w:rPr>
        <w:t xml:space="preserve"> если в его действиях не содержится иного состава преступления.</w:t>
      </w:r>
    </w:p>
    <w:p w:rsidR="00304FD4" w:rsidRPr="00304FD4" w:rsidRDefault="00304FD4" w:rsidP="00304FD4">
      <w:pPr>
        <w:shd w:val="clear" w:color="auto" w:fill="FFFFFF"/>
        <w:spacing w:after="0" w:line="240" w:lineRule="auto"/>
        <w:rPr>
          <w:rFonts w:ascii="Times New Roman" w:eastAsia="Times New Roman" w:hAnsi="Times New Roman" w:cs="Times New Roman"/>
          <w:b/>
          <w:bCs/>
          <w:color w:val="383A3A"/>
          <w:lang w:eastAsia="ru-RU"/>
        </w:rPr>
      </w:pPr>
    </w:p>
    <w:p w:rsidR="00304FD4" w:rsidRPr="00304FD4" w:rsidRDefault="00304FD4" w:rsidP="00304FD4">
      <w:pPr>
        <w:pStyle w:val="a6"/>
        <w:rPr>
          <w:rFonts w:ascii="Times New Roman" w:hAnsi="Times New Roman" w:cs="Times New Roman"/>
          <w:b/>
          <w:lang w:eastAsia="ru-RU"/>
        </w:rPr>
      </w:pPr>
      <w:r w:rsidRPr="00304FD4">
        <w:rPr>
          <w:rFonts w:ascii="Times New Roman" w:hAnsi="Times New Roman" w:cs="Times New Roman"/>
          <w:b/>
          <w:lang w:eastAsia="ru-RU"/>
        </w:rPr>
        <w:t>Статья 322.3. Фиктивная постановка на учет иностранного гражданина или лица без гражданства по месту пребывания в Российской Федерации</w:t>
      </w:r>
    </w:p>
    <w:p w:rsidR="00304FD4" w:rsidRPr="00304FD4" w:rsidRDefault="00304FD4" w:rsidP="00304FD4">
      <w:pPr>
        <w:spacing w:after="0" w:line="240" w:lineRule="auto"/>
        <w:rPr>
          <w:rFonts w:ascii="Times New Roman" w:eastAsia="Times New Roman" w:hAnsi="Times New Roman" w:cs="Times New Roman"/>
          <w:lang w:eastAsia="ru-RU"/>
        </w:rPr>
      </w:pPr>
      <w:r w:rsidRPr="00304FD4">
        <w:rPr>
          <w:rFonts w:ascii="Times New Roman" w:eastAsia="Times New Roman" w:hAnsi="Times New Roman" w:cs="Times New Roman"/>
          <w:lang w:eastAsia="ru-RU"/>
        </w:rPr>
        <w:lastRenderedPageBreak/>
        <w:t>Фиктивная постановка на учет иностранного гражданина или лица без гражданства по месту пребывания в Российской Федерации -</w:t>
      </w:r>
    </w:p>
    <w:p w:rsidR="00304FD4" w:rsidRPr="00304FD4" w:rsidRDefault="00304FD4" w:rsidP="00304FD4">
      <w:pPr>
        <w:spacing w:after="0" w:line="240" w:lineRule="auto"/>
        <w:rPr>
          <w:rFonts w:ascii="Times New Roman" w:eastAsia="Times New Roman" w:hAnsi="Times New Roman" w:cs="Times New Roman"/>
          <w:lang w:eastAsia="ru-RU"/>
        </w:rPr>
      </w:pPr>
      <w:r w:rsidRPr="00304FD4">
        <w:rPr>
          <w:rFonts w:ascii="Times New Roman" w:eastAsia="Times New Roman" w:hAnsi="Times New Roman" w:cs="Times New Roman"/>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04FD4" w:rsidRPr="00304FD4" w:rsidRDefault="00304FD4" w:rsidP="00304FD4">
      <w:pPr>
        <w:spacing w:after="0" w:line="240" w:lineRule="auto"/>
        <w:rPr>
          <w:rFonts w:ascii="Times New Roman" w:eastAsia="Times New Roman" w:hAnsi="Times New Roman" w:cs="Times New Roman"/>
          <w:lang w:eastAsia="ru-RU"/>
        </w:rPr>
      </w:pPr>
      <w:r w:rsidRPr="00304FD4">
        <w:rPr>
          <w:rFonts w:ascii="Times New Roman" w:eastAsia="Times New Roman" w:hAnsi="Times New Roman" w:cs="Times New Roman"/>
          <w:lang w:eastAsia="ru-RU"/>
        </w:rP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04FD4" w:rsidRPr="00304FD4" w:rsidRDefault="00304FD4" w:rsidP="00304FD4">
      <w:pPr>
        <w:spacing w:after="0" w:line="240" w:lineRule="auto"/>
        <w:rPr>
          <w:rFonts w:ascii="Times New Roman" w:eastAsia="Times New Roman" w:hAnsi="Times New Roman" w:cs="Times New Roman"/>
          <w:lang w:eastAsia="ru-RU"/>
        </w:rPr>
      </w:pPr>
      <w:r w:rsidRPr="00304FD4">
        <w:rPr>
          <w:rFonts w:ascii="Times New Roman" w:eastAsia="Times New Roman" w:hAnsi="Times New Roman" w:cs="Times New Roman"/>
          <w:lang w:eastAsia="ru-RU"/>
        </w:rPr>
        <w:t>2. Лицо, совершившее преступление, предусмотренное настоящей статьей, освобождается от уголовной ответственности, если оно </w:t>
      </w:r>
      <w:hyperlink r:id="rId10" w:anchor="dst100030" w:history="1">
        <w:r w:rsidRPr="00304FD4">
          <w:rPr>
            <w:rFonts w:ascii="Times New Roman" w:eastAsia="Times New Roman" w:hAnsi="Times New Roman" w:cs="Times New Roman"/>
            <w:color w:val="1A0DAB"/>
            <w:u w:val="single"/>
            <w:lang w:eastAsia="ru-RU"/>
          </w:rPr>
          <w:t>способствовало</w:t>
        </w:r>
      </w:hyperlink>
      <w:r w:rsidRPr="00304FD4">
        <w:rPr>
          <w:rFonts w:ascii="Times New Roman" w:eastAsia="Times New Roman" w:hAnsi="Times New Roman" w:cs="Times New Roman"/>
          <w:lang w:eastAsia="ru-RU"/>
        </w:rPr>
        <w:t xml:space="preserve"> раскрытию этого преступления </w:t>
      </w:r>
      <w:proofErr w:type="gramStart"/>
      <w:r w:rsidRPr="00304FD4">
        <w:rPr>
          <w:rFonts w:ascii="Times New Roman" w:eastAsia="Times New Roman" w:hAnsi="Times New Roman" w:cs="Times New Roman"/>
          <w:lang w:eastAsia="ru-RU"/>
        </w:rPr>
        <w:t>и</w:t>
      </w:r>
      <w:proofErr w:type="gramEnd"/>
      <w:r w:rsidRPr="00304FD4">
        <w:rPr>
          <w:rFonts w:ascii="Times New Roman" w:eastAsia="Times New Roman" w:hAnsi="Times New Roman" w:cs="Times New Roman"/>
          <w:lang w:eastAsia="ru-RU"/>
        </w:rPr>
        <w:t xml:space="preserve"> если в его действиях не содержится иного состава преступления.</w:t>
      </w:r>
    </w:p>
    <w:p w:rsidR="00304FD4" w:rsidRPr="00304FD4" w:rsidRDefault="00304FD4" w:rsidP="00304FD4">
      <w:pPr>
        <w:shd w:val="clear" w:color="auto" w:fill="FFFFFF"/>
        <w:spacing w:after="0" w:line="240" w:lineRule="auto"/>
        <w:rPr>
          <w:rFonts w:ascii="Times New Roman" w:eastAsia="Times New Roman" w:hAnsi="Times New Roman" w:cs="Times New Roman"/>
          <w:b/>
          <w:bCs/>
          <w:color w:val="383A3A"/>
          <w:lang w:eastAsia="ru-RU"/>
        </w:rPr>
      </w:pPr>
    </w:p>
    <w:p w:rsidR="00304FD4" w:rsidRPr="00304FD4" w:rsidRDefault="00304FD4" w:rsidP="00304FD4">
      <w:pPr>
        <w:shd w:val="clear" w:color="auto" w:fill="FFFFFF"/>
        <w:spacing w:after="0" w:line="240" w:lineRule="auto"/>
        <w:rPr>
          <w:rFonts w:ascii="Times New Roman" w:eastAsia="Times New Roman" w:hAnsi="Times New Roman" w:cs="Times New Roman"/>
          <w:b/>
          <w:bCs/>
          <w:color w:val="383A3A"/>
          <w:lang w:eastAsia="ru-RU"/>
        </w:rPr>
      </w:pP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КОДЕКС РОССИЙСКОЙ ФЕДЕРАЦИИ ОБ АДМИНИСТРАТИВНЫХПРАВОНАРУШЕНИЯХ</w:t>
      </w:r>
    </w:p>
    <w:p w:rsidR="00304FD4" w:rsidRPr="00304FD4" w:rsidRDefault="00304FD4" w:rsidP="00304FD4">
      <w:pPr>
        <w:shd w:val="clear" w:color="auto" w:fill="FFFFFF"/>
        <w:spacing w:after="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b/>
          <w:bCs/>
          <w:color w:val="383A3A"/>
          <w:lang w:eastAsia="ru-RU"/>
        </w:rPr>
        <w:t>Статья 18.9.</w:t>
      </w:r>
      <w:r w:rsidRPr="00304FD4">
        <w:rPr>
          <w:rFonts w:ascii="Times New Roman" w:eastAsia="Times New Roman" w:hAnsi="Times New Roman" w:cs="Times New Roman"/>
          <w:color w:val="383A3A"/>
          <w:lang w:eastAsia="ru-RU"/>
        </w:rPr>
        <w:t> </w:t>
      </w:r>
      <w:r w:rsidRPr="00304FD4">
        <w:rPr>
          <w:rFonts w:ascii="Times New Roman" w:eastAsia="Times New Roman" w:hAnsi="Times New Roman" w:cs="Times New Roman"/>
          <w:b/>
          <w:bCs/>
          <w:color w:val="383A3A"/>
          <w:lang w:eastAsia="ru-RU"/>
        </w:rPr>
        <w:t>Нарушение правил пребывания в Российской Федерации иностранных граждан и лиц без гражданства</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304FD4" w:rsidRPr="00304FD4" w:rsidRDefault="00304FD4" w:rsidP="00304FD4">
      <w:pPr>
        <w:shd w:val="clear" w:color="auto" w:fill="FFFFFF"/>
        <w:spacing w:before="90" w:after="90" w:line="240" w:lineRule="auto"/>
        <w:rPr>
          <w:rFonts w:ascii="Times New Roman" w:eastAsia="Times New Roman" w:hAnsi="Times New Roman" w:cs="Times New Roman"/>
          <w:color w:val="383A3A"/>
          <w:lang w:eastAsia="ru-RU"/>
        </w:rPr>
      </w:pPr>
      <w:r w:rsidRPr="00304FD4">
        <w:rPr>
          <w:rFonts w:ascii="Times New Roman" w:eastAsia="Times New Roman" w:hAnsi="Times New Roman" w:cs="Times New Roman"/>
          <w:color w:val="383A3A"/>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97DBC" w:rsidRPr="00304FD4" w:rsidRDefault="00297DBC">
      <w:pPr>
        <w:rPr>
          <w:rFonts w:ascii="Times New Roman" w:hAnsi="Times New Roman" w:cs="Times New Roman"/>
        </w:rPr>
      </w:pPr>
      <w:bookmarkStart w:id="0" w:name="_GoBack"/>
      <w:bookmarkEnd w:id="0"/>
    </w:p>
    <w:sectPr w:rsidR="00297DBC" w:rsidRPr="00304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3D8"/>
    <w:multiLevelType w:val="multilevel"/>
    <w:tmpl w:val="EED6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D4"/>
    <w:rsid w:val="00297DBC"/>
    <w:rsid w:val="0030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63C4A-A064-4712-8E26-12BB51ED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04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FD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04FD4"/>
    <w:rPr>
      <w:color w:val="0000FF"/>
      <w:u w:val="single"/>
    </w:rPr>
  </w:style>
  <w:style w:type="paragraph" w:styleId="a4">
    <w:name w:val="Normal (Web)"/>
    <w:basedOn w:val="a"/>
    <w:uiPriority w:val="99"/>
    <w:semiHidden/>
    <w:unhideWhenUsed/>
    <w:rsid w:val="00304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4FD4"/>
    <w:rPr>
      <w:b/>
      <w:bCs/>
    </w:rPr>
  </w:style>
  <w:style w:type="paragraph" w:styleId="a6">
    <w:name w:val="No Spacing"/>
    <w:uiPriority w:val="1"/>
    <w:qFormat/>
    <w:rsid w:val="00304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4902">
      <w:bodyDiv w:val="1"/>
      <w:marLeft w:val="0"/>
      <w:marRight w:val="0"/>
      <w:marTop w:val="0"/>
      <w:marBottom w:val="0"/>
      <w:divBdr>
        <w:top w:val="none" w:sz="0" w:space="0" w:color="auto"/>
        <w:left w:val="none" w:sz="0" w:space="0" w:color="auto"/>
        <w:bottom w:val="none" w:sz="0" w:space="0" w:color="auto"/>
        <w:right w:val="none" w:sz="0" w:space="0" w:color="auto"/>
      </w:divBdr>
      <w:divsChild>
        <w:div w:id="1576277803">
          <w:marLeft w:val="0"/>
          <w:marRight w:val="0"/>
          <w:marTop w:val="0"/>
          <w:marBottom w:val="0"/>
          <w:divBdr>
            <w:top w:val="none" w:sz="0" w:space="0" w:color="auto"/>
            <w:left w:val="none" w:sz="0" w:space="0" w:color="auto"/>
            <w:bottom w:val="none" w:sz="0" w:space="0" w:color="auto"/>
            <w:right w:val="none" w:sz="0" w:space="0" w:color="auto"/>
          </w:divBdr>
        </w:div>
        <w:div w:id="1650133914">
          <w:marLeft w:val="0"/>
          <w:marRight w:val="0"/>
          <w:marTop w:val="210"/>
          <w:marBottom w:val="0"/>
          <w:divBdr>
            <w:top w:val="none" w:sz="0" w:space="0" w:color="auto"/>
            <w:left w:val="none" w:sz="0" w:space="0" w:color="auto"/>
            <w:bottom w:val="none" w:sz="0" w:space="0" w:color="auto"/>
            <w:right w:val="none" w:sz="0" w:space="0" w:color="auto"/>
          </w:divBdr>
        </w:div>
        <w:div w:id="530848364">
          <w:marLeft w:val="0"/>
          <w:marRight w:val="0"/>
          <w:marTop w:val="0"/>
          <w:marBottom w:val="0"/>
          <w:divBdr>
            <w:top w:val="none" w:sz="0" w:space="0" w:color="auto"/>
            <w:left w:val="none" w:sz="0" w:space="0" w:color="auto"/>
            <w:bottom w:val="none" w:sz="0" w:space="0" w:color="auto"/>
            <w:right w:val="none" w:sz="0" w:space="0" w:color="auto"/>
          </w:divBdr>
        </w:div>
        <w:div w:id="889343741">
          <w:marLeft w:val="0"/>
          <w:marRight w:val="0"/>
          <w:marTop w:val="210"/>
          <w:marBottom w:val="0"/>
          <w:divBdr>
            <w:top w:val="none" w:sz="0" w:space="0" w:color="auto"/>
            <w:left w:val="none" w:sz="0" w:space="0" w:color="auto"/>
            <w:bottom w:val="none" w:sz="0" w:space="0" w:color="auto"/>
            <w:right w:val="none" w:sz="0" w:space="0" w:color="auto"/>
          </w:divBdr>
        </w:div>
        <w:div w:id="1637369281">
          <w:marLeft w:val="0"/>
          <w:marRight w:val="0"/>
          <w:marTop w:val="0"/>
          <w:marBottom w:val="0"/>
          <w:divBdr>
            <w:top w:val="none" w:sz="0" w:space="0" w:color="auto"/>
            <w:left w:val="none" w:sz="0" w:space="0" w:color="auto"/>
            <w:bottom w:val="none" w:sz="0" w:space="0" w:color="auto"/>
            <w:right w:val="none" w:sz="0" w:space="0" w:color="auto"/>
          </w:divBdr>
        </w:div>
        <w:div w:id="174617465">
          <w:marLeft w:val="0"/>
          <w:marRight w:val="0"/>
          <w:marTop w:val="0"/>
          <w:marBottom w:val="0"/>
          <w:divBdr>
            <w:top w:val="none" w:sz="0" w:space="0" w:color="auto"/>
            <w:left w:val="none" w:sz="0" w:space="0" w:color="auto"/>
            <w:bottom w:val="none" w:sz="0" w:space="0" w:color="auto"/>
            <w:right w:val="none" w:sz="0" w:space="0" w:color="auto"/>
          </w:divBdr>
        </w:div>
        <w:div w:id="292368275">
          <w:marLeft w:val="0"/>
          <w:marRight w:val="0"/>
          <w:marTop w:val="0"/>
          <w:marBottom w:val="0"/>
          <w:divBdr>
            <w:top w:val="none" w:sz="0" w:space="0" w:color="auto"/>
            <w:left w:val="none" w:sz="0" w:space="0" w:color="auto"/>
            <w:bottom w:val="none" w:sz="0" w:space="0" w:color="auto"/>
            <w:right w:val="none" w:sz="0" w:space="0" w:color="auto"/>
          </w:divBdr>
        </w:div>
        <w:div w:id="904989881">
          <w:marLeft w:val="0"/>
          <w:marRight w:val="0"/>
          <w:marTop w:val="0"/>
          <w:marBottom w:val="0"/>
          <w:divBdr>
            <w:top w:val="none" w:sz="0" w:space="0" w:color="auto"/>
            <w:left w:val="none" w:sz="0" w:space="0" w:color="auto"/>
            <w:bottom w:val="none" w:sz="0" w:space="0" w:color="auto"/>
            <w:right w:val="none" w:sz="0" w:space="0" w:color="auto"/>
          </w:divBdr>
        </w:div>
      </w:divsChild>
    </w:div>
    <w:div w:id="1207178896">
      <w:bodyDiv w:val="1"/>
      <w:marLeft w:val="0"/>
      <w:marRight w:val="0"/>
      <w:marTop w:val="0"/>
      <w:marBottom w:val="0"/>
      <w:divBdr>
        <w:top w:val="none" w:sz="0" w:space="0" w:color="auto"/>
        <w:left w:val="none" w:sz="0" w:space="0" w:color="auto"/>
        <w:bottom w:val="none" w:sz="0" w:space="0" w:color="auto"/>
        <w:right w:val="none" w:sz="0" w:space="0" w:color="auto"/>
      </w:divBdr>
      <w:divsChild>
        <w:div w:id="1047219829">
          <w:marLeft w:val="0"/>
          <w:marRight w:val="0"/>
          <w:marTop w:val="0"/>
          <w:marBottom w:val="0"/>
          <w:divBdr>
            <w:top w:val="none" w:sz="0" w:space="0" w:color="auto"/>
            <w:left w:val="none" w:sz="0" w:space="0" w:color="auto"/>
            <w:bottom w:val="none" w:sz="0" w:space="0" w:color="auto"/>
            <w:right w:val="none" w:sz="0" w:space="0" w:color="auto"/>
          </w:divBdr>
        </w:div>
      </w:divsChild>
    </w:div>
    <w:div w:id="1613632358">
      <w:bodyDiv w:val="1"/>
      <w:marLeft w:val="0"/>
      <w:marRight w:val="0"/>
      <w:marTop w:val="0"/>
      <w:marBottom w:val="0"/>
      <w:divBdr>
        <w:top w:val="none" w:sz="0" w:space="0" w:color="auto"/>
        <w:left w:val="none" w:sz="0" w:space="0" w:color="auto"/>
        <w:bottom w:val="none" w:sz="0" w:space="0" w:color="auto"/>
        <w:right w:val="none" w:sz="0" w:space="0" w:color="auto"/>
      </w:divBdr>
      <w:divsChild>
        <w:div w:id="395200572">
          <w:marLeft w:val="0"/>
          <w:marRight w:val="0"/>
          <w:marTop w:val="0"/>
          <w:marBottom w:val="0"/>
          <w:divBdr>
            <w:top w:val="none" w:sz="0" w:space="0" w:color="auto"/>
            <w:left w:val="none" w:sz="0" w:space="0" w:color="auto"/>
            <w:bottom w:val="none" w:sz="0" w:space="0" w:color="auto"/>
            <w:right w:val="none" w:sz="0" w:space="0" w:color="auto"/>
          </w:divBdr>
        </w:div>
        <w:div w:id="949050650">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8a48c27e57c8271cb9f42446e6a40e64e05157d4/" TargetMode="External"/><Relationship Id="rId3" Type="http://schemas.openxmlformats.org/officeDocument/2006/relationships/settings" Target="settings.xml"/><Relationship Id="rId7" Type="http://schemas.openxmlformats.org/officeDocument/2006/relationships/hyperlink" Target="http://www.consultant.ru/document/cons_doc_LAW_10699/8a48c27e57c8271cb9f42446e6a40e64e05157d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ga.ru/GOCHS/naem" TargetMode="External"/><Relationship Id="rId11" Type="http://schemas.openxmlformats.org/officeDocument/2006/relationships/fontTable" Target="fontTable.xml"/><Relationship Id="rId5" Type="http://schemas.openxmlformats.org/officeDocument/2006/relationships/hyperlink" Target="https://luga.ru/GOCHS" TargetMode="External"/><Relationship Id="rId10" Type="http://schemas.openxmlformats.org/officeDocument/2006/relationships/hyperlink" Target="http://www.consultant.ru/document/cons_doc_LAW_357060/" TargetMode="External"/><Relationship Id="rId4" Type="http://schemas.openxmlformats.org/officeDocument/2006/relationships/webSettings" Target="webSettings.xml"/><Relationship Id="rId9" Type="http://schemas.openxmlformats.org/officeDocument/2006/relationships/hyperlink" Target="http://www.consultant.ru/document/cons_doc_LAW_357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Райгородский Б.А.</dc:creator>
  <cp:keywords/>
  <dc:description/>
  <cp:lastModifiedBy>Райгородский Б.А.</cp:lastModifiedBy>
  <cp:revision>1</cp:revision>
  <dcterms:created xsi:type="dcterms:W3CDTF">2022-02-09T06:01:00Z</dcterms:created>
  <dcterms:modified xsi:type="dcterms:W3CDTF">2022-02-09T06:09:00Z</dcterms:modified>
</cp:coreProperties>
</file>