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="002F03C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2F03C9" w:rsidRPr="002F03C9">
        <w:rPr>
          <w:rFonts w:ascii="Times New Roman" w:eastAsia="Tahoma" w:hAnsi="Times New Roman"/>
          <w:color w:val="3B2D36"/>
          <w:sz w:val="24"/>
          <w:szCs w:val="24"/>
        </w:rPr>
        <w:t>(ПРОЕКТ)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 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30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сентября 2021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г.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№</w:t>
      </w:r>
      <w:r w:rsidR="00AA2F00">
        <w:rPr>
          <w:rFonts w:ascii="Times New Roman" w:hAnsi="Times New Roman"/>
          <w:b/>
          <w:bCs/>
          <w:i/>
          <w:color w:val="000000" w:themeColor="text1"/>
        </w:rPr>
        <w:t>12</w:t>
      </w:r>
      <w:r w:rsidR="00655439">
        <w:rPr>
          <w:rFonts w:ascii="Times New Roman" w:hAnsi="Times New Roman"/>
          <w:b/>
          <w:bCs/>
          <w:i/>
          <w:color w:val="000000" w:themeColor="text1"/>
        </w:rPr>
        <w:t>5</w:t>
      </w:r>
      <w:r w:rsidR="007305A2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«Об утверждении Положения </w:t>
      </w:r>
      <w:bookmarkStart w:id="0" w:name="_Hlk87878898"/>
      <w:r w:rsidR="00655439">
        <w:rPr>
          <w:rFonts w:ascii="Times New Roman" w:hAnsi="Times New Roman"/>
          <w:b/>
          <w:bCs/>
          <w:i/>
          <w:color w:val="000000" w:themeColor="text1"/>
        </w:rPr>
        <w:t>о муниципальном</w:t>
      </w:r>
      <w:r w:rsidR="007305A2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контроле</w:t>
      </w:r>
      <w:r w:rsidR="007305A2">
        <w:rPr>
          <w:rFonts w:ascii="Times New Roman" w:hAnsi="Times New Roman"/>
          <w:b/>
          <w:bCs/>
          <w:i/>
          <w:color w:val="000000" w:themeColor="text1"/>
        </w:rPr>
        <w:t xml:space="preserve"> </w:t>
      </w:r>
      <w:r w:rsidR="00655439">
        <w:rPr>
          <w:rFonts w:ascii="Times New Roman" w:hAnsi="Times New Roman"/>
          <w:b/>
          <w:bCs/>
          <w:i/>
          <w:color w:val="000000" w:themeColor="text1"/>
        </w:rPr>
        <w:t xml:space="preserve">в сфере благоустройства 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BF69F3" w:rsidRDefault="00BF69F3" w:rsidP="00BF69F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Уставом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, совет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BF69F3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Лужского муниципального района Ленинградской области</w:t>
      </w:r>
    </w:p>
    <w:p w:rsidR="00AA2F00" w:rsidRPr="00AA2F00" w:rsidRDefault="00AA2F00" w:rsidP="00AA2F0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05A2" w:rsidRPr="007305A2" w:rsidRDefault="007305A2" w:rsidP="007305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05A2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7305A2" w:rsidRPr="007305A2" w:rsidRDefault="007305A2" w:rsidP="00730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A2" w:rsidRPr="007305A2" w:rsidRDefault="007305A2" w:rsidP="00730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305A2">
        <w:rPr>
          <w:rFonts w:ascii="Times New Roman" w:hAnsi="Times New Roman"/>
          <w:color w:val="000000"/>
          <w:sz w:val="24"/>
          <w:szCs w:val="24"/>
        </w:rPr>
        <w:t xml:space="preserve">1.Внести в решение </w:t>
      </w:r>
      <w:r>
        <w:rPr>
          <w:rFonts w:ascii="Times New Roman" w:hAnsi="Times New Roman"/>
          <w:color w:val="000000"/>
          <w:sz w:val="24"/>
          <w:szCs w:val="24"/>
        </w:rPr>
        <w:t>совета депутатов Мшинского</w:t>
      </w:r>
      <w:r w:rsidRPr="007305A2">
        <w:rPr>
          <w:rFonts w:ascii="Times New Roman" w:hAnsi="Times New Roman"/>
          <w:color w:val="000000"/>
          <w:sz w:val="24"/>
          <w:szCs w:val="24"/>
        </w:rPr>
        <w:t xml:space="preserve"> сельского посел</w:t>
      </w:r>
      <w:r w:rsidR="00655439">
        <w:rPr>
          <w:rFonts w:ascii="Times New Roman" w:hAnsi="Times New Roman"/>
          <w:color w:val="000000"/>
          <w:sz w:val="24"/>
          <w:szCs w:val="24"/>
        </w:rPr>
        <w:t>ения от 30 сентября 2021 №125</w:t>
      </w:r>
      <w:r w:rsidRPr="007305A2">
        <w:rPr>
          <w:rFonts w:ascii="Times New Roman" w:hAnsi="Times New Roman"/>
          <w:color w:val="000000"/>
          <w:sz w:val="24"/>
          <w:szCs w:val="24"/>
        </w:rPr>
        <w:t xml:space="preserve"> «Об утверждении По</w:t>
      </w:r>
      <w:r w:rsidR="00655439">
        <w:rPr>
          <w:rFonts w:ascii="Times New Roman" w:hAnsi="Times New Roman"/>
          <w:color w:val="000000"/>
          <w:sz w:val="24"/>
          <w:szCs w:val="24"/>
        </w:rPr>
        <w:t>ложения о муниципальном</w:t>
      </w:r>
      <w:r w:rsidRPr="007305A2">
        <w:rPr>
          <w:rFonts w:ascii="Times New Roman" w:hAnsi="Times New Roman"/>
          <w:color w:val="000000"/>
          <w:sz w:val="24"/>
          <w:szCs w:val="24"/>
        </w:rPr>
        <w:t xml:space="preserve"> контроле</w:t>
      </w:r>
      <w:r w:rsidR="00655439">
        <w:rPr>
          <w:rFonts w:ascii="Times New Roman" w:hAnsi="Times New Roman"/>
          <w:color w:val="000000"/>
          <w:sz w:val="24"/>
          <w:szCs w:val="24"/>
        </w:rPr>
        <w:t xml:space="preserve"> в сфере благоустройства</w:t>
      </w:r>
      <w:r w:rsidRPr="007305A2">
        <w:rPr>
          <w:rFonts w:ascii="Times New Roman" w:hAnsi="Times New Roman"/>
          <w:color w:val="000000"/>
          <w:sz w:val="24"/>
          <w:szCs w:val="24"/>
        </w:rPr>
        <w:t xml:space="preserve"> на территории муниц</w:t>
      </w:r>
      <w:r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Pr="007305A2">
        <w:rPr>
          <w:rFonts w:ascii="Times New Roman" w:hAnsi="Times New Roman"/>
          <w:color w:val="000000"/>
          <w:sz w:val="24"/>
          <w:szCs w:val="24"/>
        </w:rPr>
        <w:t xml:space="preserve"> сельское поселение» (далее – Решение) следующие изменения:</w:t>
      </w:r>
    </w:p>
    <w:p w:rsidR="007305A2" w:rsidRPr="007305A2" w:rsidRDefault="005C6B55" w:rsidP="00730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>Первый абзац раздела 6 По</w:t>
      </w:r>
      <w:r w:rsidR="00655439">
        <w:rPr>
          <w:rFonts w:ascii="Times New Roman" w:hAnsi="Times New Roman"/>
          <w:color w:val="000000"/>
          <w:sz w:val="24"/>
          <w:szCs w:val="24"/>
        </w:rPr>
        <w:t>ложения о муниципальном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 xml:space="preserve"> контроле</w:t>
      </w:r>
      <w:r w:rsidR="00655439">
        <w:rPr>
          <w:rFonts w:ascii="Times New Roman" w:hAnsi="Times New Roman"/>
          <w:color w:val="000000"/>
          <w:sz w:val="24"/>
          <w:szCs w:val="24"/>
        </w:rPr>
        <w:t xml:space="preserve"> в сфере благоустройства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 xml:space="preserve"> на территории муниц</w:t>
      </w:r>
      <w:r w:rsidR="007305A2">
        <w:rPr>
          <w:rFonts w:ascii="Times New Roman" w:hAnsi="Times New Roman"/>
          <w:color w:val="000000"/>
          <w:sz w:val="24"/>
          <w:szCs w:val="24"/>
        </w:rPr>
        <w:t xml:space="preserve">ипального образования </w:t>
      </w:r>
      <w:proofErr w:type="spellStart"/>
      <w:r w:rsidR="007305A2">
        <w:rPr>
          <w:rFonts w:ascii="Times New Roman" w:hAnsi="Times New Roman"/>
          <w:color w:val="000000"/>
          <w:sz w:val="24"/>
          <w:szCs w:val="24"/>
        </w:rPr>
        <w:t>Мшинское</w:t>
      </w:r>
      <w:proofErr w:type="spellEnd"/>
      <w:r w:rsidR="007305A2" w:rsidRPr="007305A2">
        <w:rPr>
          <w:rFonts w:ascii="Times New Roman" w:hAnsi="Times New Roman"/>
          <w:color w:val="000000"/>
          <w:sz w:val="24"/>
          <w:szCs w:val="24"/>
        </w:rPr>
        <w:t xml:space="preserve"> сельское поселение (далее – Положение) изложить в следующей редакции:</w:t>
      </w:r>
    </w:p>
    <w:p w:rsidR="007305A2" w:rsidRPr="007305A2" w:rsidRDefault="007305A2" w:rsidP="007305A2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7305A2">
        <w:rPr>
          <w:rFonts w:ascii="Times New Roman" w:hAnsi="Times New Roman"/>
          <w:color w:val="000000"/>
          <w:sz w:val="24"/>
          <w:szCs w:val="24"/>
          <w:lang w:eastAsia="zh-CN"/>
        </w:rPr>
        <w:t>«Ключевые и индикативные пок</w:t>
      </w:r>
      <w:r w:rsidR="0065543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азатели муниципального </w:t>
      </w:r>
      <w:r w:rsidRPr="007305A2">
        <w:rPr>
          <w:rFonts w:ascii="Times New Roman" w:hAnsi="Times New Roman"/>
          <w:color w:val="000000"/>
          <w:sz w:val="24"/>
          <w:szCs w:val="24"/>
          <w:lang w:eastAsia="zh-CN"/>
        </w:rPr>
        <w:t>контроля</w:t>
      </w:r>
      <w:r w:rsidR="0065543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в сфере благоустройства указаны в приложении №2</w:t>
      </w:r>
      <w:r w:rsidRPr="007305A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к настоящему Положению</w:t>
      </w:r>
      <w:proofErr w:type="gramStart"/>
      <w:r w:rsidRPr="007305A2">
        <w:rPr>
          <w:rFonts w:ascii="Times New Roman" w:hAnsi="Times New Roman"/>
          <w:color w:val="000000"/>
          <w:sz w:val="24"/>
          <w:szCs w:val="24"/>
          <w:lang w:eastAsia="zh-CN"/>
        </w:rPr>
        <w:t>.»;</w:t>
      </w:r>
      <w:proofErr w:type="gramEnd"/>
    </w:p>
    <w:p w:rsidR="007305A2" w:rsidRDefault="005C6B55" w:rsidP="007305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 xml:space="preserve">изложить Положение приложением </w:t>
      </w:r>
      <w:r w:rsidR="00655439">
        <w:rPr>
          <w:rFonts w:ascii="Times New Roman" w:hAnsi="Times New Roman"/>
          <w:color w:val="000000"/>
          <w:sz w:val="24"/>
          <w:szCs w:val="24"/>
        </w:rPr>
        <w:t>№2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 xml:space="preserve"> в соответствии с приложением к настоящему решению.</w:t>
      </w:r>
    </w:p>
    <w:p w:rsidR="00CE5E54" w:rsidRPr="00CE5E54" w:rsidRDefault="00CE5E54" w:rsidP="007305A2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t>2. Настоящее решение опубликовать на официальном сайте администрации Мшинского сельского поселения.</w:t>
      </w:r>
    </w:p>
    <w:p w:rsidR="007305A2" w:rsidRPr="007305A2" w:rsidRDefault="00CE5E54" w:rsidP="007305A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5A2" w:rsidRPr="007305A2">
        <w:rPr>
          <w:rFonts w:ascii="Times New Roman" w:hAnsi="Times New Roman"/>
          <w:color w:val="000000"/>
          <w:sz w:val="24"/>
          <w:szCs w:val="24"/>
        </w:rPr>
        <w:t>Настоящее решение вступает в силу с 1 марта 2022 года.</w:t>
      </w:r>
    </w:p>
    <w:p w:rsidR="007305A2" w:rsidRPr="007305A2" w:rsidRDefault="007305A2" w:rsidP="007305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6689"/>
        <w:gridCol w:w="2882"/>
      </w:tblGrid>
      <w:tr w:rsidR="007305A2" w:rsidRPr="007305A2" w:rsidTr="00BA6C12">
        <w:tc>
          <w:tcPr>
            <w:tcW w:w="7108" w:type="dxa"/>
            <w:vAlign w:val="center"/>
          </w:tcPr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Мшинского</w:t>
            </w:r>
            <w:r w:rsidRPr="007305A2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7305A2" w:rsidRPr="007305A2" w:rsidRDefault="007305A2" w:rsidP="00730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305A2"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 w:rsidRPr="007305A2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7305A2" w:rsidRPr="007305A2" w:rsidRDefault="007305A2" w:rsidP="007305A2">
            <w:pPr>
              <w:widowControl w:val="0"/>
              <w:spacing w:after="0" w:line="240" w:lineRule="auto"/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7305A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7305A2" w:rsidRPr="007305A2" w:rsidRDefault="007305A2" w:rsidP="007305A2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7305A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В.В. Алексеев</w:t>
            </w:r>
          </w:p>
        </w:tc>
      </w:tr>
    </w:tbl>
    <w:p w:rsidR="007305A2" w:rsidRPr="007305A2" w:rsidRDefault="007305A2" w:rsidP="007305A2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7305A2">
        <w:rPr>
          <w:rFonts w:ascii="Times New Roman" w:hAnsi="Times New Roman"/>
          <w:i/>
          <w:iCs/>
          <w:color w:val="000000"/>
          <w:sz w:val="24"/>
          <w:szCs w:val="24"/>
        </w:rPr>
        <w:br w:type="page"/>
      </w:r>
    </w:p>
    <w:p w:rsidR="00655439" w:rsidRPr="00655439" w:rsidRDefault="00655439" w:rsidP="00655439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655439">
        <w:rPr>
          <w:rFonts w:ascii="Times New Roman" w:hAnsi="Times New Roman"/>
          <w:i/>
          <w:color w:val="000000"/>
          <w:sz w:val="20"/>
          <w:szCs w:val="20"/>
        </w:rPr>
        <w:lastRenderedPageBreak/>
        <w:t>Приложение</w:t>
      </w:r>
    </w:p>
    <w:p w:rsidR="00655439" w:rsidRPr="00655439" w:rsidRDefault="00655439" w:rsidP="00655439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655439">
        <w:rPr>
          <w:rFonts w:ascii="Times New Roman" w:hAnsi="Times New Roman"/>
          <w:i/>
          <w:color w:val="000000"/>
          <w:sz w:val="20"/>
          <w:szCs w:val="20"/>
        </w:rPr>
        <w:t>к Решению совета депутатов муниципального</w:t>
      </w:r>
    </w:p>
    <w:p w:rsidR="00655439" w:rsidRPr="00655439" w:rsidRDefault="00655439" w:rsidP="00655439">
      <w:pPr>
        <w:spacing w:after="0" w:line="240" w:lineRule="auto"/>
        <w:ind w:left="4536"/>
        <w:jc w:val="right"/>
        <w:rPr>
          <w:rFonts w:ascii="Times New Roman" w:hAnsi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образования </w:t>
      </w:r>
      <w:proofErr w:type="spellStart"/>
      <w:r>
        <w:rPr>
          <w:rFonts w:ascii="Times New Roman" w:hAnsi="Times New Roman"/>
          <w:i/>
          <w:color w:val="000000"/>
          <w:sz w:val="20"/>
          <w:szCs w:val="20"/>
        </w:rPr>
        <w:t>Мшинское</w:t>
      </w:r>
      <w:proofErr w:type="spellEnd"/>
      <w:r w:rsidRPr="00655439">
        <w:rPr>
          <w:rFonts w:ascii="Times New Roman" w:hAnsi="Times New Roman"/>
          <w:i/>
          <w:color w:val="000000"/>
          <w:sz w:val="20"/>
          <w:szCs w:val="20"/>
        </w:rPr>
        <w:t xml:space="preserve"> сельское поселение</w:t>
      </w:r>
    </w:p>
    <w:p w:rsidR="00655439" w:rsidRPr="00655439" w:rsidRDefault="00655439" w:rsidP="00655439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/>
          <w:sz w:val="20"/>
          <w:szCs w:val="20"/>
        </w:rPr>
      </w:pPr>
      <w:r w:rsidRPr="00655439">
        <w:rPr>
          <w:rFonts w:ascii="Times New Roman" w:hAnsi="Times New Roman"/>
          <w:i/>
          <w:color w:val="000000"/>
          <w:sz w:val="20"/>
          <w:szCs w:val="20"/>
        </w:rPr>
        <w:t>от «__» февраля 2022 №___</w:t>
      </w:r>
    </w:p>
    <w:p w:rsidR="00655439" w:rsidRPr="00655439" w:rsidRDefault="00655439" w:rsidP="00655439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i/>
          <w:color w:val="000000"/>
          <w:sz w:val="20"/>
          <w:szCs w:val="20"/>
        </w:rPr>
      </w:pPr>
    </w:p>
    <w:p w:rsidR="00655439" w:rsidRPr="00655439" w:rsidRDefault="00655439" w:rsidP="0065543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655439">
        <w:rPr>
          <w:rFonts w:ascii="Times New Roman" w:hAnsi="Times New Roman"/>
          <w:i/>
          <w:color w:val="000000"/>
          <w:sz w:val="20"/>
          <w:szCs w:val="20"/>
          <w:lang w:eastAsia="zh-CN"/>
        </w:rPr>
        <w:t>Приложение №2</w:t>
      </w:r>
    </w:p>
    <w:p w:rsidR="00655439" w:rsidRPr="00655439" w:rsidRDefault="00655439" w:rsidP="0065543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655439">
        <w:rPr>
          <w:rFonts w:ascii="Times New Roman" w:hAnsi="Times New Roman"/>
          <w:i/>
          <w:color w:val="000000"/>
          <w:sz w:val="20"/>
          <w:szCs w:val="20"/>
          <w:lang w:eastAsia="zh-CN"/>
        </w:rPr>
        <w:t>к Положению о муниципальном контроле</w:t>
      </w:r>
    </w:p>
    <w:p w:rsidR="00655439" w:rsidRPr="00655439" w:rsidRDefault="00655439" w:rsidP="0065543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655439">
        <w:rPr>
          <w:rFonts w:ascii="Times New Roman" w:hAnsi="Times New Roman"/>
          <w:i/>
          <w:color w:val="000000"/>
          <w:sz w:val="20"/>
          <w:szCs w:val="20"/>
          <w:lang w:eastAsia="zh-CN"/>
        </w:rPr>
        <w:t>в сфере благоустройства на территории</w:t>
      </w:r>
    </w:p>
    <w:p w:rsidR="00655439" w:rsidRPr="00655439" w:rsidRDefault="00655439" w:rsidP="0065543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color w:val="000000"/>
          <w:sz w:val="20"/>
          <w:szCs w:val="20"/>
          <w:lang w:eastAsia="zh-CN"/>
        </w:rPr>
      </w:pPr>
      <w:r w:rsidRPr="00655439">
        <w:rPr>
          <w:rFonts w:ascii="Times New Roman" w:hAnsi="Times New Roman"/>
          <w:i/>
          <w:color w:val="000000"/>
          <w:sz w:val="20"/>
          <w:szCs w:val="20"/>
          <w:lang w:eastAsia="zh-CN"/>
        </w:rPr>
        <w:t>муниципального образования</w:t>
      </w:r>
    </w:p>
    <w:p w:rsidR="00655439" w:rsidRPr="00655439" w:rsidRDefault="00655439" w:rsidP="0065543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zh-CN"/>
        </w:rPr>
      </w:pPr>
      <w:r>
        <w:rPr>
          <w:rFonts w:ascii="Times New Roman" w:hAnsi="Times New Roman"/>
          <w:i/>
          <w:color w:val="000000"/>
          <w:sz w:val="20"/>
          <w:szCs w:val="20"/>
          <w:lang w:eastAsia="zh-CN"/>
        </w:rPr>
        <w:t>Мшинское</w:t>
      </w:r>
      <w:r w:rsidRPr="00655439">
        <w:rPr>
          <w:rFonts w:ascii="Times New Roman" w:hAnsi="Times New Roman"/>
          <w:i/>
          <w:color w:val="000000"/>
          <w:sz w:val="20"/>
          <w:szCs w:val="20"/>
          <w:lang w:eastAsia="zh-CN"/>
        </w:rPr>
        <w:t xml:space="preserve"> сельское поселение</w:t>
      </w:r>
    </w:p>
    <w:p w:rsidR="00655439" w:rsidRPr="00655439" w:rsidRDefault="00655439" w:rsidP="00655439">
      <w:pPr>
        <w:suppressAutoHyphens/>
        <w:autoSpaceDE w:val="0"/>
        <w:spacing w:after="0" w:line="240" w:lineRule="auto"/>
        <w:jc w:val="right"/>
        <w:rPr>
          <w:rFonts w:ascii="Times New Roman" w:hAnsi="Times New Roman"/>
          <w:i/>
          <w:iCs/>
          <w:color w:val="000000"/>
          <w:sz w:val="20"/>
          <w:szCs w:val="20"/>
          <w:lang w:eastAsia="zh-CN"/>
        </w:rPr>
      </w:pPr>
    </w:p>
    <w:p w:rsidR="00655439" w:rsidRPr="00655439" w:rsidRDefault="00655439" w:rsidP="00655439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655439">
        <w:rPr>
          <w:rFonts w:ascii="Times New Roman" w:hAnsi="Times New Roman"/>
          <w:color w:val="000000"/>
          <w:sz w:val="28"/>
          <w:szCs w:val="28"/>
        </w:rPr>
        <w:t>Ключевые и индикативные показатели контроля в сфере благоустройства</w:t>
      </w:r>
    </w:p>
    <w:p w:rsidR="00655439" w:rsidRPr="00655439" w:rsidRDefault="00655439" w:rsidP="00655439">
      <w:pPr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1898"/>
        <w:gridCol w:w="1382"/>
        <w:gridCol w:w="2815"/>
        <w:gridCol w:w="1985"/>
        <w:gridCol w:w="1692"/>
      </w:tblGrid>
      <w:tr w:rsidR="00655439" w:rsidRPr="00655439" w:rsidTr="009F41F6">
        <w:tc>
          <w:tcPr>
            <w:tcW w:w="724" w:type="dxa"/>
            <w:shd w:val="clear" w:color="auto" w:fill="FFFFFF"/>
            <w:vAlign w:val="center"/>
            <w:hideMark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Индекс показателя</w:t>
            </w:r>
          </w:p>
        </w:tc>
        <w:tc>
          <w:tcPr>
            <w:tcW w:w="1898" w:type="dxa"/>
            <w:shd w:val="clear" w:color="auto" w:fill="FFFFFF"/>
            <w:vAlign w:val="center"/>
            <w:hideMark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82" w:type="dxa"/>
            <w:shd w:val="clear" w:color="auto" w:fill="FFFFFF"/>
            <w:vAlign w:val="center"/>
            <w:hideMark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Формула расчета</w:t>
            </w:r>
          </w:p>
        </w:tc>
        <w:tc>
          <w:tcPr>
            <w:tcW w:w="2815" w:type="dxa"/>
            <w:shd w:val="clear" w:color="auto" w:fill="FFFFFF"/>
            <w:vAlign w:val="center"/>
            <w:hideMark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1692" w:type="dxa"/>
            <w:shd w:val="clear" w:color="auto" w:fill="FFFFFF"/>
            <w:vAlign w:val="center"/>
            <w:hideMark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655439" w:rsidRPr="00655439" w:rsidTr="009F41F6">
        <w:tc>
          <w:tcPr>
            <w:tcW w:w="10496" w:type="dxa"/>
            <w:gridSpan w:val="6"/>
            <w:shd w:val="clear" w:color="auto" w:fill="FFFFFF"/>
            <w:vAlign w:val="center"/>
            <w:hideMark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Ключевые показатели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  <w:hideMark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9772" w:type="dxa"/>
            <w:gridSpan w:val="5"/>
            <w:shd w:val="clear" w:color="auto" w:fill="FFFFFF"/>
            <w:hideMark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  <w:hideMark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А.1</w:t>
            </w:r>
          </w:p>
        </w:tc>
        <w:tc>
          <w:tcPr>
            <w:tcW w:w="1898" w:type="dxa"/>
            <w:shd w:val="clear" w:color="auto" w:fill="FFFFFF"/>
            <w:hideMark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зданий, строений, сооружений, земельных участков,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 общей площади всех прилегающих территорий</w:t>
            </w:r>
          </w:p>
        </w:tc>
        <w:tc>
          <w:tcPr>
            <w:tcW w:w="1382" w:type="dxa"/>
            <w:shd w:val="clear" w:color="auto" w:fill="FFFFFF"/>
            <w:hideMark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А.1 = 100% </w:t>
            </w:r>
            <w:proofErr w:type="spell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  <w:proofErr w:type="spellEnd"/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сод. / </w:t>
            </w:r>
            <w:proofErr w:type="gramStart"/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proofErr w:type="gramEnd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прил.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shd w:val="clear" w:color="auto" w:fill="FFFFFF"/>
            <w:hideMark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А.1 - доля площади прилегающих территорий, в отношении которых в соответствии с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правилами благоустройства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осуществляется содержание соответствующими собственниками (владельцами)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 общей площади всех прилегающих территорий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правилами благоустройства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 осуществляется содержание соответствующими собственниками (владельцами)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зданий, строений, сооружений, земельных участков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прил. – общая площадь всех прилегающих территорий</w:t>
            </w:r>
          </w:p>
        </w:tc>
        <w:tc>
          <w:tcPr>
            <w:tcW w:w="1985" w:type="dxa"/>
            <w:shd w:val="clear" w:color="auto" w:fill="FFFFFF"/>
            <w:hideMark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менее или равно _____ </w:t>
            </w: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правилами благоустройства </w:t>
            </w: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не осуществляется содержание соответствующими собственниками (владельцами) </w:t>
            </w: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 учетом площади всех прилегающих территорий.</w:t>
            </w:r>
            <w:proofErr w:type="gramEnd"/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Соответствующая доля должна уменьшаться из года в год. </w:t>
            </w:r>
            <w:proofErr w:type="gramStart"/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1692" w:type="dxa"/>
            <w:shd w:val="clear" w:color="auto" w:fill="FFFFFF"/>
            <w:hideMark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А.2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А.2 =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УДК)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либо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менее или равно _____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(Указывается прогнозируемое значение показателя. </w:t>
            </w:r>
            <w:proofErr w:type="gramEnd"/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Значение показателя должно уменьшаться из года в год.)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А.3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А.3 =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КМТОП)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либо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менее или равно _____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(Указывается прогнозируемое значение показателя. </w:t>
            </w:r>
            <w:proofErr w:type="gramEnd"/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Значение показателя должно уменьшаться из года в год.)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А.4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Количество случаев травматизма людей, 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выявленных в течение отчетного года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А.4 =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СТЛ)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А.4 - определяется как сумма случаев 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получения людьми травм (СТЛ) в течение отчетного года </w:t>
            </w:r>
            <w:proofErr w:type="gram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вследствие</w:t>
            </w:r>
            <w:proofErr w:type="gramEnd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не своевременного удаления сосулек;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неустановления</w:t>
            </w:r>
            <w:proofErr w:type="spellEnd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ограждения опасных участков, включая мест ведения земляных и строительных работ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либо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менее или равно _____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(Указывается прогнозируемое значение показателя. </w:t>
            </w:r>
            <w:proofErr w:type="gramEnd"/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Значение показателя должно уменьшаться из года в год.)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Сведения учреждений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здравоохранения о травматизме и жалобы граждан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А.5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выявленных в течение отчетного года случаев причинения вреда людям</w:t>
            </w:r>
            <w:r w:rsidRPr="0065543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 xml:space="preserve"> карантинными и ядовиты</w:t>
            </w:r>
            <w:r w:rsidRPr="006554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ми растениями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А.5 =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СВЛ)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А.5 - определяется как сумма случаев 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655439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карантинных и ядовиты</w:t>
            </w:r>
            <w:r w:rsidRPr="0065543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х растений с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территорий общего пользования и прилегающих территорий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либо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менее или равно _____ 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(Указывается прогнозируемое значение показателя. </w:t>
            </w:r>
            <w:proofErr w:type="gramEnd"/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Значение показателя должно уменьшаться из года в год.)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  <w:proofErr w:type="gramEnd"/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655439" w:rsidRPr="00655439" w:rsidTr="009F41F6">
        <w:tc>
          <w:tcPr>
            <w:tcW w:w="10496" w:type="dxa"/>
            <w:gridSpan w:val="6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Индикативные показатели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</w:p>
        </w:tc>
        <w:tc>
          <w:tcPr>
            <w:tcW w:w="9772" w:type="dxa"/>
            <w:gridSpan w:val="5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</w:t>
            </w:r>
            <w:proofErr w:type="gramEnd"/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Б.1</w:t>
            </w:r>
            <w:r w:rsidRPr="00655439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1"/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плановых контрольных мероприятий, проведенных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КПМ)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плановых контрольных мероприятий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(КПМ),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устанавливается равным количеству плановых контрольных мероприятий, предусмотренных планом на соответствующий год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КВМ)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 определяется как сумма вне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плановых контрольных мероприятий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(КВМ),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Б.3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lastRenderedPageBreak/>
              <w:t>контроля от таких параметров, за отчетный период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Б.3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КВМИР)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Б.3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(КВМИР),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Б.4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Б.4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КМСВ)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Б.4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контрольных мероприятий с взаимодействием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(КМСВ),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Б.5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Б.5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proofErr w:type="spell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КМСВвид</w:t>
            </w:r>
            <w:proofErr w:type="spellEnd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Б.5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КМСВвид</w:t>
            </w:r>
            <w:proofErr w:type="spellEnd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Б.6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Б.6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proofErr w:type="spell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КМДист</w:t>
            </w:r>
            <w:proofErr w:type="spellEnd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Б.6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использованием средств дистанционного взаимодействия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КМДист</w:t>
            </w:r>
            <w:proofErr w:type="spellEnd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Б.7</w:t>
            </w:r>
            <w:r w:rsidRPr="00655439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2"/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обязательных профилактических визитов, проведенных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Б.7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КОПВ)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Б.7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обязательных профилактических визитов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(КОПВ),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либо не устанавливается, либо устанавливается равным количеству обязательных профилактических визитов, предусмотренных программой профилактики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рисков причинения вреда (ущерба) охраняемым законом ценностям в сфере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соответствующего вида муниципального контроля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Б.8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Б.8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КПНН)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Б.8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предостережений о недопустимости нарушения обязательных требований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(КПНН),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Б.9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655439">
              <w:rPr>
                <w:rFonts w:ascii="Times New Roman" w:hAnsi="Times New Roman"/>
                <w:sz w:val="18"/>
                <w:szCs w:val="18"/>
              </w:rPr>
              <w:t>контрольных</w:t>
            </w:r>
            <w:proofErr w:type="gramEnd"/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 xml:space="preserve">мероприятий, по результатам которых выявлены нарушения обязательных требований, за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lastRenderedPageBreak/>
              <w:t>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Б.9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КМНОТ)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Б.9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контрольных мероприятий, по результатам которых выявлены нарушения обязательных требований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(КМНОТ),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Б.10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Б.10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КМАП)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Б.10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(КМАП),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Б.11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Б.11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АШ)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Б.11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административных штрафов, наложенных по результатам контрольных мероприятий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(АШ),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Б.12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Б.12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КЗОП)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Б.12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(КЗОП),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Б.13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Б.13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КЗОПОС)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Б.13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(КЗОПОС),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Б.14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Б.14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КУОК)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Б.14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учтенных объектов контроля на конец отчетного периода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(КУОК)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учёта объектов контроля на конец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отчетного года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Б.15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Б.15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КУОККР)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Б.15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(КУОККР)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учёта объектов контроля по каждой категории риска на конец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отчетного года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Б.16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Б.16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УКЛ)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Б.16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учтенных контролируемых лиц на конец отчетного периода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(УКЛ)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Результаты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учёта контролируемых лиц на конец отчетного периода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Б.17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Б.17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УКЛКМ)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Б.17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контролируемых лиц, в отношении которых проведены контрольные мероприятия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(УКЛКМ)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Б.18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Б.18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КЖДП)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Б.18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(КЖДП)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Б.19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Б.19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КЖНС)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Б.19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(КЖНС),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Б.20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655439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655439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Б.20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КЖОР)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Б.20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55439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655439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(КЖОР),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Б.21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Б.21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КИЗ)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Б.21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(КИЗ),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Б.22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Б.22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КУИЗ)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Б.22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(КУИЗ),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Б.23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Б.23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КМГНТ)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Б.23 определяется как сумма 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(КМГНТ),</w:t>
            </w:r>
            <w:r w:rsidRPr="00655439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Целевое значение не устанавливается </w: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begin"/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2E6FFF" w:rsidRPr="00655439">
              <w:rPr>
                <w:rFonts w:ascii="Times New Roman" w:hAnsi="Times New Roman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муниципального контроля в отчетном году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Б.24</w:t>
            </w: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Вариант 1</w:t>
            </w:r>
            <w:r w:rsidRPr="00655439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3"/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 штатных единиц,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Б.24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ШЕ)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Б.24 определяется как сумма штатных единиц (ШЕ),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определенной штатной численности)</w:t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 и должностные инструкции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Б.24</w:t>
            </w: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Вариант 2</w:t>
            </w:r>
            <w:r w:rsidRPr="00655439">
              <w:rPr>
                <w:rFonts w:ascii="Times New Roman" w:hAnsi="Times New Roman"/>
                <w:color w:val="000000"/>
                <w:sz w:val="18"/>
                <w:vertAlign w:val="superscript"/>
              </w:rPr>
              <w:footnoteReference w:id="4"/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Доля затрат времени на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контроль в сфере благоустройства штатной единицы, в должностные обязанности которой входит выполнение функций по осуществлению контроля в сфере благоустройства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Б.24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Б.24 определяется как доля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посвященного контролю в сфере благоустройства трудового времени штатной единицы, в должностные обязанности которой входит выполнение функций по осуществлению контроля в сфере благоустройства (определяется в процентах или в виде десятичной дроби) 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___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lastRenderedPageBreak/>
              <w:t>(устанавливается с учетом должностной инструкции и трудового договора)</w:t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Штатное расписание,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должностная инструкция, трудовой договор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Б.25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Объем затрат местного бюджета на осуществление контроля в сфере благоустройства в год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Б.25 = ОТ + МТО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контроля в сфере благоустройства, включая суммы отчислений с фонда оплаты труда (ОТ), а также суммы затрат на материально-техническое обеспечение контроля в сфере благоустройства (МТО)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___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Б.26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контроль в сфере благоустройства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Б.26 =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Sum(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АП)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Б.26 определяется как сумма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контроль в сфере благоустройства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Результаты осуществления контроля в сфере благоустройства в отчетном году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Б.27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контроля в сфере благоустройства трудовых ресурсов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Б.27 = (А.1 + А.2 + А.3 + А.4 + А.5) / Б.24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формулы определены выше.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655439" w:rsidRPr="00655439" w:rsidTr="009F41F6">
        <w:tc>
          <w:tcPr>
            <w:tcW w:w="724" w:type="dxa"/>
            <w:shd w:val="clear" w:color="auto" w:fill="FFFFFF"/>
            <w:vAlign w:val="center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Б.28</w:t>
            </w:r>
          </w:p>
        </w:tc>
        <w:tc>
          <w:tcPr>
            <w:tcW w:w="1898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</w:t>
            </w: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местного бюджета на осуществление контроля в сфере благоустройства в год</w:t>
            </w:r>
          </w:p>
        </w:tc>
        <w:tc>
          <w:tcPr>
            <w:tcW w:w="138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Б.28 = (А.1 + А.2 + А.3 + А.4 + А.5) / Б.25</w:t>
            </w:r>
          </w:p>
        </w:tc>
        <w:tc>
          <w:tcPr>
            <w:tcW w:w="281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Составляющие формулы определены выше.</w:t>
            </w:r>
          </w:p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985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692" w:type="dxa"/>
            <w:shd w:val="clear" w:color="auto" w:fill="FFFFFF"/>
          </w:tcPr>
          <w:p w:rsidR="00655439" w:rsidRPr="00655439" w:rsidRDefault="00655439" w:rsidP="0065543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55439">
              <w:rPr>
                <w:rFonts w:ascii="Times New Roman" w:hAnsi="Times New Roman"/>
                <w:color w:val="000000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655439" w:rsidRPr="00655439" w:rsidRDefault="00655439" w:rsidP="0065543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053A5" w:rsidRDefault="000053A5" w:rsidP="00655439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sectPr w:rsidR="000053A5" w:rsidSect="005C6B55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49" w:rsidRDefault="00BF5349" w:rsidP="002F03C9">
      <w:pPr>
        <w:spacing w:after="0" w:line="240" w:lineRule="auto"/>
      </w:pPr>
      <w:r>
        <w:separator/>
      </w:r>
    </w:p>
  </w:endnote>
  <w:endnote w:type="continuationSeparator" w:id="0">
    <w:p w:rsidR="00BF5349" w:rsidRDefault="00BF5349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49" w:rsidRDefault="00BF5349" w:rsidP="002F03C9">
      <w:pPr>
        <w:spacing w:after="0" w:line="240" w:lineRule="auto"/>
      </w:pPr>
      <w:r>
        <w:separator/>
      </w:r>
    </w:p>
  </w:footnote>
  <w:footnote w:type="continuationSeparator" w:id="0">
    <w:p w:rsidR="00BF5349" w:rsidRDefault="00BF5349" w:rsidP="002F03C9">
      <w:pPr>
        <w:spacing w:after="0" w:line="240" w:lineRule="auto"/>
      </w:pPr>
      <w:r>
        <w:continuationSeparator/>
      </w:r>
    </w:p>
  </w:footnote>
  <w:footnote w:id="1">
    <w:p w:rsidR="00655439" w:rsidRDefault="00655439" w:rsidP="00655439">
      <w:pPr>
        <w:pStyle w:val="a9"/>
        <w:jc w:val="both"/>
      </w:pPr>
      <w:r>
        <w:rPr>
          <w:rStyle w:val="ab"/>
        </w:rPr>
        <w:footnoteRef/>
      </w:r>
      <w:r>
        <w:t xml:space="preserve"> Данный показатель устанавливается лишь в случае, если в соответствии с положением о данном виде контроля установлено проведение плановых контрольных мероприятий. В ином случае данный показатель подлежит исключению. </w:t>
      </w:r>
    </w:p>
  </w:footnote>
  <w:footnote w:id="2">
    <w:p w:rsidR="00655439" w:rsidRPr="006073C6" w:rsidRDefault="00655439" w:rsidP="00655439">
      <w:pPr>
        <w:pStyle w:val="s1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6073C6">
        <w:rPr>
          <w:rStyle w:val="ab"/>
          <w:color w:val="000000" w:themeColor="text1"/>
          <w:sz w:val="20"/>
          <w:szCs w:val="20"/>
        </w:rPr>
        <w:footnoteRef/>
      </w:r>
      <w:r w:rsidRPr="006073C6">
        <w:rPr>
          <w:color w:val="000000" w:themeColor="text1"/>
          <w:sz w:val="20"/>
          <w:szCs w:val="20"/>
        </w:rPr>
        <w:t xml:space="preserve"> В соответствии с частью 4 статьи 52 Федеральн</w:t>
      </w:r>
      <w:r>
        <w:rPr>
          <w:color w:val="000000" w:themeColor="text1"/>
          <w:sz w:val="20"/>
          <w:szCs w:val="20"/>
        </w:rPr>
        <w:t>ого</w:t>
      </w:r>
      <w:r w:rsidRPr="006073C6">
        <w:rPr>
          <w:color w:val="000000" w:themeColor="text1"/>
          <w:sz w:val="20"/>
          <w:szCs w:val="20"/>
        </w:rPr>
        <w:t xml:space="preserve"> закон</w:t>
      </w:r>
      <w:r>
        <w:rPr>
          <w:color w:val="000000" w:themeColor="text1"/>
          <w:sz w:val="20"/>
          <w:szCs w:val="20"/>
        </w:rPr>
        <w:t>а</w:t>
      </w:r>
      <w:r w:rsidRPr="006073C6">
        <w:rPr>
          <w:color w:val="000000" w:themeColor="text1"/>
          <w:sz w:val="20"/>
          <w:szCs w:val="20"/>
        </w:rPr>
        <w:t xml:space="preserve"> от 31</w:t>
      </w:r>
      <w:r>
        <w:rPr>
          <w:color w:val="000000" w:themeColor="text1"/>
          <w:sz w:val="20"/>
          <w:szCs w:val="20"/>
        </w:rPr>
        <w:t>.07.</w:t>
      </w:r>
      <w:r w:rsidRPr="006073C6">
        <w:rPr>
          <w:color w:val="000000" w:themeColor="text1"/>
          <w:sz w:val="20"/>
          <w:szCs w:val="20"/>
        </w:rPr>
        <w:t>2020</w:t>
      </w:r>
      <w:r>
        <w:rPr>
          <w:color w:val="000000" w:themeColor="text1"/>
          <w:sz w:val="20"/>
          <w:szCs w:val="20"/>
        </w:rPr>
        <w:t xml:space="preserve"> № </w:t>
      </w:r>
      <w:r w:rsidRPr="006073C6">
        <w:rPr>
          <w:color w:val="000000" w:themeColor="text1"/>
          <w:sz w:val="20"/>
          <w:szCs w:val="20"/>
        </w:rPr>
        <w:t xml:space="preserve">248-ФЗ </w:t>
      </w:r>
      <w:r>
        <w:rPr>
          <w:color w:val="000000" w:themeColor="text1"/>
          <w:sz w:val="20"/>
          <w:szCs w:val="20"/>
        </w:rPr>
        <w:t>«</w:t>
      </w:r>
      <w:r w:rsidRPr="006073C6">
        <w:rPr>
          <w:color w:val="000000" w:themeColor="text1"/>
          <w:sz w:val="20"/>
          <w:szCs w:val="20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0"/>
          <w:szCs w:val="20"/>
        </w:rPr>
        <w:t>»</w:t>
      </w:r>
      <w:r w:rsidRPr="006073C6">
        <w:rPr>
          <w:color w:val="000000" w:themeColor="text1"/>
          <w:sz w:val="20"/>
          <w:szCs w:val="20"/>
        </w:rPr>
        <w:t xml:space="preserve"> </w:t>
      </w:r>
      <w:r w:rsidRPr="006073C6">
        <w:rPr>
          <w:color w:val="000000" w:themeColor="text1"/>
          <w:sz w:val="20"/>
          <w:szCs w:val="20"/>
          <w:shd w:val="clear" w:color="auto" w:fill="FFFFFF"/>
        </w:rPr>
        <w:t>проведение обязательных профилактических визитов должно быть предусмотрено в отношении объектов контроля, отнесенных к категориям чрезвычайно высокого, высокого и значительного риска</w:t>
      </w:r>
      <w:r>
        <w:rPr>
          <w:color w:val="000000" w:themeColor="text1"/>
          <w:sz w:val="20"/>
          <w:szCs w:val="20"/>
          <w:shd w:val="clear" w:color="auto" w:fill="FFFFFF"/>
        </w:rPr>
        <w:t>. Если таких объектов в соответствии с положением о виде соответствующего контроля нет, показатель может быть исключен.</w:t>
      </w:r>
    </w:p>
  </w:footnote>
  <w:footnote w:id="3">
    <w:p w:rsidR="00655439" w:rsidRDefault="00655439" w:rsidP="00655439">
      <w:pPr>
        <w:pStyle w:val="a9"/>
        <w:jc w:val="both"/>
      </w:pPr>
      <w:r>
        <w:rPr>
          <w:rStyle w:val="ab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  <w:footnote w:id="4">
    <w:p w:rsidR="00655439" w:rsidRDefault="00655439" w:rsidP="00655439">
      <w:pPr>
        <w:pStyle w:val="a9"/>
        <w:jc w:val="both"/>
      </w:pPr>
      <w:r>
        <w:rPr>
          <w:rStyle w:val="ab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 xml:space="preserve">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7121"/>
      <w:docPartObj>
        <w:docPartGallery w:val="Page Numbers (Top of Page)"/>
        <w:docPartUnique/>
      </w:docPartObj>
    </w:sdtPr>
    <w:sdtContent>
      <w:p w:rsidR="005C6B55" w:rsidRDefault="002E6FFF">
        <w:pPr>
          <w:pStyle w:val="ae"/>
          <w:jc w:val="center"/>
        </w:pPr>
        <w:fldSimple w:instr=" PAGE   \* MERGEFORMAT ">
          <w:r w:rsidR="00CE5E54">
            <w:rPr>
              <w:noProof/>
            </w:rPr>
            <w:t>2</w:t>
          </w:r>
        </w:fldSimple>
      </w:p>
    </w:sdtContent>
  </w:sdt>
  <w:p w:rsidR="005C6B55" w:rsidRDefault="005C6B5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718F5"/>
    <w:rsid w:val="000822CF"/>
    <w:rsid w:val="00085CE9"/>
    <w:rsid w:val="00094CCC"/>
    <w:rsid w:val="000A5A0C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4561F"/>
    <w:rsid w:val="00256146"/>
    <w:rsid w:val="002630FE"/>
    <w:rsid w:val="00284F1D"/>
    <w:rsid w:val="002853EF"/>
    <w:rsid w:val="00287164"/>
    <w:rsid w:val="002A6F04"/>
    <w:rsid w:val="002C6E95"/>
    <w:rsid w:val="002D08C3"/>
    <w:rsid w:val="002E6FFF"/>
    <w:rsid w:val="002F03C9"/>
    <w:rsid w:val="00313237"/>
    <w:rsid w:val="0033253E"/>
    <w:rsid w:val="0033455A"/>
    <w:rsid w:val="003A146D"/>
    <w:rsid w:val="003F62E0"/>
    <w:rsid w:val="004132A0"/>
    <w:rsid w:val="00471B35"/>
    <w:rsid w:val="0048199D"/>
    <w:rsid w:val="004D0CCA"/>
    <w:rsid w:val="005666E7"/>
    <w:rsid w:val="005C6B55"/>
    <w:rsid w:val="005C76B0"/>
    <w:rsid w:val="005D01E1"/>
    <w:rsid w:val="005D3B18"/>
    <w:rsid w:val="00655439"/>
    <w:rsid w:val="006978BC"/>
    <w:rsid w:val="006A07F0"/>
    <w:rsid w:val="006A7A14"/>
    <w:rsid w:val="007305A2"/>
    <w:rsid w:val="00742E50"/>
    <w:rsid w:val="007A068B"/>
    <w:rsid w:val="007A0FB9"/>
    <w:rsid w:val="007B078F"/>
    <w:rsid w:val="007F762C"/>
    <w:rsid w:val="008661A8"/>
    <w:rsid w:val="008B6F6C"/>
    <w:rsid w:val="008D68D5"/>
    <w:rsid w:val="00915253"/>
    <w:rsid w:val="00920EAB"/>
    <w:rsid w:val="0094063A"/>
    <w:rsid w:val="009473AD"/>
    <w:rsid w:val="00985427"/>
    <w:rsid w:val="009A4524"/>
    <w:rsid w:val="009B1BC6"/>
    <w:rsid w:val="009B4408"/>
    <w:rsid w:val="009D2E09"/>
    <w:rsid w:val="009D41EE"/>
    <w:rsid w:val="00A229CA"/>
    <w:rsid w:val="00A33E9A"/>
    <w:rsid w:val="00A355A6"/>
    <w:rsid w:val="00A559AC"/>
    <w:rsid w:val="00AA2F00"/>
    <w:rsid w:val="00AA708F"/>
    <w:rsid w:val="00AB3134"/>
    <w:rsid w:val="00AC082B"/>
    <w:rsid w:val="00B52FA7"/>
    <w:rsid w:val="00B5317C"/>
    <w:rsid w:val="00B60536"/>
    <w:rsid w:val="00B738A8"/>
    <w:rsid w:val="00B85548"/>
    <w:rsid w:val="00BE49F0"/>
    <w:rsid w:val="00BF5349"/>
    <w:rsid w:val="00BF69F3"/>
    <w:rsid w:val="00C01828"/>
    <w:rsid w:val="00C15234"/>
    <w:rsid w:val="00C42DC3"/>
    <w:rsid w:val="00C505F8"/>
    <w:rsid w:val="00C658E4"/>
    <w:rsid w:val="00C67011"/>
    <w:rsid w:val="00C72D9E"/>
    <w:rsid w:val="00C76EA8"/>
    <w:rsid w:val="00C9401D"/>
    <w:rsid w:val="00CA482A"/>
    <w:rsid w:val="00CB4E4C"/>
    <w:rsid w:val="00CE5E54"/>
    <w:rsid w:val="00D01B5B"/>
    <w:rsid w:val="00D15B47"/>
    <w:rsid w:val="00D450A1"/>
    <w:rsid w:val="00D9790F"/>
    <w:rsid w:val="00DD494A"/>
    <w:rsid w:val="00DE54F3"/>
    <w:rsid w:val="00E24C8A"/>
    <w:rsid w:val="00E56C05"/>
    <w:rsid w:val="00E8202B"/>
    <w:rsid w:val="00F44999"/>
    <w:rsid w:val="00F60E02"/>
    <w:rsid w:val="00F717C4"/>
    <w:rsid w:val="00F74A6D"/>
    <w:rsid w:val="00F77645"/>
    <w:rsid w:val="00F91235"/>
    <w:rsid w:val="00F92D28"/>
    <w:rsid w:val="00FA32A9"/>
    <w:rsid w:val="00FA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1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33">
    <w:name w:val="s33"/>
    <w:basedOn w:val="a"/>
    <w:rsid w:val="00AA2F0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onsPlusNormal1">
    <w:name w:val="ConsPlusNormal1"/>
    <w:link w:val="ConsPlusNormal"/>
    <w:uiPriority w:val="99"/>
    <w:locked/>
    <w:rsid w:val="00AA2F00"/>
    <w:rPr>
      <w:rFonts w:ascii="Arial" w:eastAsia="Times New Roman" w:hAnsi="Arial" w:cs="Arial"/>
      <w:sz w:val="20"/>
      <w:szCs w:val="20"/>
      <w:lang w:eastAsia="zh-CN"/>
    </w:rPr>
  </w:style>
  <w:style w:type="paragraph" w:styleId="ae">
    <w:name w:val="header"/>
    <w:basedOn w:val="a"/>
    <w:link w:val="af"/>
    <w:uiPriority w:val="99"/>
    <w:unhideWhenUsed/>
    <w:rsid w:val="005C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C6B55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C6B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C6B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94B2D-3781-42C4-BEEF-5EFCBBE72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8</Pages>
  <Words>3749</Words>
  <Characters>21372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50</cp:revision>
  <cp:lastPrinted>2022-01-08T11:54:00Z</cp:lastPrinted>
  <dcterms:created xsi:type="dcterms:W3CDTF">2021-08-26T14:45:00Z</dcterms:created>
  <dcterms:modified xsi:type="dcterms:W3CDTF">2022-02-24T12:47:00Z</dcterms:modified>
</cp:coreProperties>
</file>