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FE" w:rsidRPr="008A143E" w:rsidRDefault="00894860" w:rsidP="008A143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8A143E">
        <w:rPr>
          <w:rFonts w:eastAsiaTheme="minorHAnsi"/>
          <w:b/>
          <w:bCs/>
          <w:color w:val="000000"/>
          <w:lang w:eastAsia="en-US"/>
        </w:rPr>
        <w:t>При заполнении заявления на детские выплаты – особое внимание банковским реквизитам</w:t>
      </w:r>
      <w:r w:rsidR="008A143E">
        <w:rPr>
          <w:rFonts w:eastAsiaTheme="minorHAnsi"/>
          <w:b/>
          <w:bCs/>
          <w:color w:val="000000"/>
          <w:lang w:eastAsia="en-US"/>
        </w:rPr>
        <w:t>.</w:t>
      </w:r>
    </w:p>
    <w:p w:rsidR="005877FE" w:rsidRDefault="0089486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Если вам одобрили ежемесячную выплату на ребёнка в возрасте от 8 до 17 лет, средства будут </w:t>
      </w:r>
      <w:r>
        <w:rPr>
          <w:rFonts w:ascii="Tms Rmn" w:eastAsiaTheme="minorHAnsi" w:hAnsi="Tms Rmn" w:cs="Tms Rmn"/>
          <w:color w:val="000000"/>
          <w:lang w:eastAsia="en-US"/>
        </w:rPr>
        <w:t>перечислены в течение 5 рабочих дней после принятия решения. Выплата денежных средств осуществляется согласно указанным в заявлении реквизитам доставочной организации. Однако бывают случаи, когда уведомление о положительном решении пришло, а деньги на счёт</w:t>
      </w:r>
      <w:r>
        <w:rPr>
          <w:rFonts w:ascii="Tms Rmn" w:eastAsiaTheme="minorHAnsi" w:hAnsi="Tms Rmn" w:cs="Tms Rmn"/>
          <w:color w:val="000000"/>
          <w:lang w:eastAsia="en-US"/>
        </w:rPr>
        <w:t xml:space="preserve"> не поступили. В таком случае рекомендуем вам проверить правильность заполнения реквизитов.</w:t>
      </w:r>
    </w:p>
    <w:p w:rsidR="005877FE" w:rsidRDefault="0089486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Если вы выбрали доставку выплаты через кредитную организацию, убедитесь, что вы указали счёт, открытый на ваше имя, счёт является действующим и на </w:t>
      </w:r>
      <w:proofErr w:type="gramStart"/>
      <w:r>
        <w:rPr>
          <w:rFonts w:ascii="Tms Rmn" w:eastAsiaTheme="minorHAnsi" w:hAnsi="Tms Rmn" w:cs="Tms Rmn"/>
          <w:color w:val="000000"/>
          <w:lang w:eastAsia="en-US"/>
        </w:rPr>
        <w:t>него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 возможно про</w:t>
      </w:r>
      <w:r>
        <w:rPr>
          <w:rFonts w:ascii="Tms Rmn" w:eastAsiaTheme="minorHAnsi" w:hAnsi="Tms Rmn" w:cs="Tms Rmn"/>
          <w:color w:val="000000"/>
          <w:lang w:eastAsia="en-US"/>
        </w:rPr>
        <w:t>изводить зачисление денежных средств. Проверьте, правильно ли вы указали реквизиты для зачисления – номер именно расчётного счёта, а не карты, БИК кредитной организации, наименование банка. Информацию о реквизитах можно получить непосредственно в кредитной</w:t>
      </w:r>
      <w:r>
        <w:rPr>
          <w:rFonts w:ascii="Tms Rmn" w:eastAsiaTheme="minorHAnsi" w:hAnsi="Tms Rmn" w:cs="Tms Rmn"/>
          <w:color w:val="000000"/>
          <w:lang w:eastAsia="en-US"/>
        </w:rPr>
        <w:t xml:space="preserve"> организации или в </w:t>
      </w:r>
      <w:proofErr w:type="spellStart"/>
      <w:proofErr w:type="gramStart"/>
      <w:r>
        <w:rPr>
          <w:rFonts w:ascii="Tms Rmn" w:eastAsiaTheme="minorHAnsi" w:hAnsi="Tms Rmn" w:cs="Tms Rmn"/>
          <w:color w:val="000000"/>
          <w:lang w:eastAsia="en-US"/>
        </w:rPr>
        <w:t>интернет-банке</w:t>
      </w:r>
      <w:proofErr w:type="spellEnd"/>
      <w:proofErr w:type="gramEnd"/>
      <w:r>
        <w:rPr>
          <w:rFonts w:ascii="Tms Rmn" w:eastAsiaTheme="minorHAnsi" w:hAnsi="Tms Rmn" w:cs="Tms Rmn"/>
          <w:color w:val="000000"/>
          <w:lang w:eastAsia="en-US"/>
        </w:rPr>
        <w:t>.</w:t>
      </w:r>
    </w:p>
    <w:p w:rsidR="005877FE" w:rsidRDefault="0089486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Если вы выбрали доставку выплаты через организацию почтовой связи, адрес места регистрации (проживания) необходимо выбирать из справочника (сведения об адресе заполняются с указанием индекса). Это обязательно!</w:t>
      </w:r>
    </w:p>
    <w:p w:rsidR="005877FE" w:rsidRDefault="0089486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Для исправл</w:t>
      </w:r>
      <w:r>
        <w:rPr>
          <w:rFonts w:ascii="Tms Rmn" w:eastAsiaTheme="minorHAnsi" w:hAnsi="Tms Rmn" w:cs="Tms Rmn"/>
          <w:color w:val="000000"/>
          <w:lang w:eastAsia="en-US"/>
        </w:rPr>
        <w:t xml:space="preserve">ения неточностей воспользуйтесь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онлайн-сервисом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ONLINE.PFRF.RU (</w:t>
      </w:r>
      <w:hyperlink r:id="rId7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https://online.pfrf.ru</w:t>
        </w:r>
      </w:hyperlink>
      <w:r>
        <w:rPr>
          <w:rFonts w:ascii="Tms Rmn" w:eastAsiaTheme="minorHAnsi" w:hAnsi="Tms Rmn" w:cs="Tms Rmn"/>
          <w:color w:val="000000"/>
          <w:lang w:eastAsia="en-US"/>
        </w:rPr>
        <w:t>), выбрав ОПФР по Санкт-Петербургу и Ленинградской области, и напишите в обращении правильные реквизиты. Для подачи обращения регист</w:t>
      </w:r>
      <w:r>
        <w:rPr>
          <w:rFonts w:ascii="Tms Rmn" w:eastAsiaTheme="minorHAnsi" w:hAnsi="Tms Rmn" w:cs="Tms Rmn"/>
          <w:color w:val="000000"/>
          <w:lang w:eastAsia="en-US"/>
        </w:rPr>
        <w:t xml:space="preserve">рации на портале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госуслуг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не требуется.</w:t>
      </w:r>
    </w:p>
    <w:p w:rsidR="005877FE" w:rsidRDefault="00894860">
      <w:pPr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Можно сообщить о проблеме по номеру Единого </w:t>
      </w:r>
      <w:proofErr w:type="spellStart"/>
      <w:proofErr w:type="gramStart"/>
      <w:r>
        <w:rPr>
          <w:rFonts w:ascii="Tms Rmn" w:eastAsiaTheme="minorHAnsi" w:hAnsi="Tms Rmn" w:cs="Tms Rmn"/>
          <w:color w:val="000000"/>
          <w:lang w:eastAsia="en-US"/>
        </w:rPr>
        <w:t>контакт-центра</w:t>
      </w:r>
      <w:proofErr w:type="spellEnd"/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 взаимодействия с гражданами 8-800-6000-000.</w:t>
      </w:r>
    </w:p>
    <w:p w:rsidR="005877FE" w:rsidRDefault="005877FE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5877FE" w:rsidRPr="008A143E" w:rsidRDefault="008A143E">
      <w:pPr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</w:t>
      </w:r>
      <w:r w:rsidRPr="008A143E">
        <w:rPr>
          <w:rFonts w:eastAsiaTheme="minorHAnsi"/>
          <w:color w:val="000000"/>
          <w:lang w:eastAsia="en-US"/>
        </w:rPr>
        <w:t xml:space="preserve">  ОПФР по Санкт-Петербургу и Ленинградской области</w:t>
      </w:r>
    </w:p>
    <w:sectPr w:rsidR="005877FE" w:rsidRPr="008A143E" w:rsidSect="005877FE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860" w:rsidRDefault="00894860">
      <w:r>
        <w:separator/>
      </w:r>
    </w:p>
  </w:endnote>
  <w:endnote w:type="continuationSeparator" w:id="0">
    <w:p w:rsidR="00894860" w:rsidRDefault="00894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860" w:rsidRDefault="00894860">
      <w:r>
        <w:separator/>
      </w:r>
    </w:p>
  </w:footnote>
  <w:footnote w:type="continuationSeparator" w:id="0">
    <w:p w:rsidR="00894860" w:rsidRDefault="00894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/>
  <w:rsids>
    <w:rsidRoot w:val="005877FE"/>
    <w:rsid w:val="005877FE"/>
    <w:rsid w:val="00894860"/>
    <w:rsid w:val="008A143E"/>
    <w:rsid w:val="009C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5877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5877FE"/>
  </w:style>
  <w:style w:type="paragraph" w:styleId="a3">
    <w:name w:val="Normal (Web)"/>
    <w:basedOn w:val="a"/>
    <w:uiPriority w:val="99"/>
    <w:unhideWhenUsed/>
    <w:rsid w:val="005877FE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5877FE"/>
    <w:rPr>
      <w:color w:val="0000FF"/>
      <w:u w:val="single"/>
    </w:rPr>
  </w:style>
  <w:style w:type="character" w:styleId="a5">
    <w:name w:val="Strong"/>
    <w:basedOn w:val="a0"/>
    <w:uiPriority w:val="22"/>
    <w:qFormat/>
    <w:rsid w:val="005877FE"/>
    <w:rPr>
      <w:b/>
      <w:bCs/>
    </w:rPr>
  </w:style>
  <w:style w:type="character" w:styleId="a6">
    <w:name w:val="Emphasis"/>
    <w:basedOn w:val="a0"/>
    <w:uiPriority w:val="20"/>
    <w:qFormat/>
    <w:rsid w:val="005877FE"/>
    <w:rPr>
      <w:i/>
      <w:iCs/>
    </w:rPr>
  </w:style>
  <w:style w:type="paragraph" w:styleId="a7">
    <w:name w:val="List Paragraph"/>
    <w:basedOn w:val="a"/>
    <w:uiPriority w:val="34"/>
    <w:qFormat/>
    <w:rsid w:val="005877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77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77F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Бобылева Галина Фоминична</cp:lastModifiedBy>
  <cp:revision>2</cp:revision>
  <dcterms:created xsi:type="dcterms:W3CDTF">2022-06-08T08:10:00Z</dcterms:created>
  <dcterms:modified xsi:type="dcterms:W3CDTF">2022-06-08T08:10:00Z</dcterms:modified>
</cp:coreProperties>
</file>