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C" w:rsidRDefault="00C9354C">
      <w:pPr>
        <w:rPr>
          <w:b/>
          <w:sz w:val="22"/>
          <w:szCs w:val="22"/>
        </w:rPr>
      </w:pPr>
    </w:p>
    <w:p w:rsidR="00F77CE1" w:rsidRDefault="00F77CE1"/>
    <w:p w:rsidR="00A70B78" w:rsidRPr="00A70B78" w:rsidRDefault="00A70B78" w:rsidP="00A70B78">
      <w:pPr>
        <w:widowControl w:val="0"/>
        <w:tabs>
          <w:tab w:val="center" w:pos="284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70B78">
        <w:rPr>
          <w:b/>
          <w:bCs/>
          <w:iCs/>
          <w:sz w:val="28"/>
          <w:szCs w:val="28"/>
        </w:rPr>
        <w:t>Отчет главы администрации</w:t>
      </w:r>
    </w:p>
    <w:p w:rsidR="00A70B78" w:rsidRDefault="00A70B78" w:rsidP="00A70B78">
      <w:pPr>
        <w:widowControl w:val="0"/>
        <w:tabs>
          <w:tab w:val="center" w:pos="284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70B78">
        <w:rPr>
          <w:b/>
          <w:bCs/>
          <w:iCs/>
          <w:sz w:val="28"/>
          <w:szCs w:val="28"/>
        </w:rPr>
        <w:t xml:space="preserve">Мшинского сельского поселения </w:t>
      </w:r>
    </w:p>
    <w:p w:rsidR="00A70B78" w:rsidRPr="00A70B78" w:rsidRDefault="00A70B78" w:rsidP="00A70B78">
      <w:pPr>
        <w:widowControl w:val="0"/>
        <w:tabs>
          <w:tab w:val="center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B78">
        <w:rPr>
          <w:b/>
          <w:sz w:val="28"/>
          <w:szCs w:val="28"/>
        </w:rPr>
        <w:t>Лужского муниципального района</w:t>
      </w:r>
    </w:p>
    <w:p w:rsidR="00A70B78" w:rsidRDefault="00A70B78" w:rsidP="00A70B78">
      <w:pPr>
        <w:widowControl w:val="0"/>
        <w:tabs>
          <w:tab w:val="center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B78">
        <w:rPr>
          <w:b/>
          <w:sz w:val="28"/>
          <w:szCs w:val="28"/>
        </w:rPr>
        <w:t>Ленинградской области за 2020 год</w:t>
      </w:r>
    </w:p>
    <w:p w:rsidR="00A70B78" w:rsidRDefault="00A70B78" w:rsidP="00A70B78">
      <w:pPr>
        <w:widowControl w:val="0"/>
        <w:tabs>
          <w:tab w:val="center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0B78" w:rsidRPr="00A70B78" w:rsidRDefault="00A70B78" w:rsidP="00A70B78">
      <w:pPr>
        <w:widowControl w:val="0"/>
        <w:tabs>
          <w:tab w:val="center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354C" w:rsidRDefault="00C9354C" w:rsidP="00C9354C">
      <w:pPr>
        <w:jc w:val="center"/>
        <w:rPr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t>Уважаемые жители и гости!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Сегодня мы собрались для того, чтобы подвести итоги проделанной работы в прошедшем 2020 году и обсудить задачи на 2021 год.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действующим Федеральным законодательством глава администрации сельского поселения ежегодно отчитывается перед населением о проделанной работе.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жителей.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прежде всего: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-исполнение бюджета поселения;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-обеспечение бесперебойной работы учреждений -образования, здравоохранения, культуры, спорта;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-взаимодействие с организациями всех форм собственности с целью укрепления и развития экономики поселения;</w:t>
      </w:r>
    </w:p>
    <w:p w:rsidR="00C9354C" w:rsidRDefault="00C9354C" w:rsidP="00C9354C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Социально-экономическое развитие</w:t>
      </w:r>
      <w:r>
        <w:rPr>
          <w:rStyle w:val="eop"/>
          <w:sz w:val="32"/>
          <w:szCs w:val="32"/>
        </w:rPr>
        <w:t> </w:t>
      </w:r>
    </w:p>
    <w:p w:rsidR="00C9354C" w:rsidRDefault="00C9354C" w:rsidP="00C9354C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Мшинского сельского поселения</w:t>
      </w:r>
      <w:r>
        <w:rPr>
          <w:rStyle w:val="eop"/>
          <w:sz w:val="32"/>
          <w:szCs w:val="32"/>
        </w:rPr>
        <w:t>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 С 1 января 2006 года в соответствии с областным </w:t>
      </w:r>
      <w:hyperlink r:id="rId4" w:tooltip="Закон (право)" w:history="1">
        <w:r>
          <w:rPr>
            <w:rStyle w:val="a3"/>
            <w:color w:val="auto"/>
            <w:sz w:val="32"/>
            <w:szCs w:val="32"/>
          </w:rPr>
          <w:t>законом</w:t>
        </w:r>
      </w:hyperlink>
      <w:r>
        <w:rPr>
          <w:sz w:val="32"/>
          <w:szCs w:val="32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>
        <w:rPr>
          <w:bCs/>
          <w:sz w:val="32"/>
          <w:szCs w:val="32"/>
        </w:rPr>
        <w:t>Мшинское сельское поселение</w:t>
      </w:r>
      <w:r>
        <w:rPr>
          <w:sz w:val="32"/>
          <w:szCs w:val="32"/>
        </w:rPr>
        <w:t>, в состав которого вошла территория бывшей </w:t>
      </w:r>
      <w:r>
        <w:rPr>
          <w:iCs/>
          <w:sz w:val="32"/>
          <w:szCs w:val="32"/>
        </w:rPr>
        <w:t>Мшинской волости</w:t>
      </w:r>
      <w:r>
        <w:rPr>
          <w:sz w:val="32"/>
          <w:szCs w:val="32"/>
        </w:rPr>
        <w:t>.    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Поселение расположено в северной части Лужского района.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Граничит: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-на севере и северо-востоке — с </w:t>
      </w:r>
      <w:hyperlink r:id="rId5" w:tooltip="Гатчинский район" w:history="1">
        <w:r>
          <w:rPr>
            <w:rStyle w:val="a3"/>
            <w:color w:val="auto"/>
            <w:sz w:val="32"/>
            <w:szCs w:val="32"/>
          </w:rPr>
          <w:t>Гатчинским районом</w:t>
        </w:r>
      </w:hyperlink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-на юго-востоке — с </w:t>
      </w:r>
      <w:hyperlink r:id="rId6" w:tooltip="Ям-Тёсовское сельское поселение" w:history="1">
        <w:r>
          <w:rPr>
            <w:rStyle w:val="a3"/>
            <w:color w:val="auto"/>
            <w:sz w:val="32"/>
            <w:szCs w:val="32"/>
          </w:rPr>
          <w:t>Ям-Тёсовским сельским поселением</w:t>
        </w:r>
      </w:hyperlink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-на юге и юго-западе — с </w:t>
      </w:r>
      <w:hyperlink r:id="rId7" w:tooltip="Толмачёвское городское поселение" w:history="1">
        <w:r>
          <w:rPr>
            <w:rStyle w:val="a3"/>
            <w:color w:val="auto"/>
            <w:sz w:val="32"/>
            <w:szCs w:val="32"/>
          </w:rPr>
          <w:t>Толмачёвским городским поселением</w:t>
        </w:r>
      </w:hyperlink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-на западе — с </w:t>
      </w:r>
      <w:hyperlink r:id="rId8" w:tooltip="" w:history="1">
        <w:r>
          <w:rPr>
            <w:rStyle w:val="a3"/>
            <w:color w:val="auto"/>
            <w:sz w:val="32"/>
            <w:szCs w:val="32"/>
          </w:rPr>
          <w:t>Волосовским районом</w:t>
        </w:r>
      </w:hyperlink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По территории поселения проходят автодороги: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Федерального значения </w:t>
      </w:r>
      <w:hyperlink r:id="rId9" w:tooltip="Р23 (автодорога)" w:history="1">
        <w:r>
          <w:rPr>
            <w:rStyle w:val="a3"/>
            <w:bCs/>
            <w:color w:val="auto"/>
            <w:sz w:val="32"/>
            <w:szCs w:val="32"/>
          </w:rPr>
          <w:t>Р23</w:t>
        </w:r>
      </w:hyperlink>
      <w:r>
        <w:rPr>
          <w:sz w:val="32"/>
          <w:szCs w:val="32"/>
        </w:rPr>
        <w:t> «</w:t>
      </w:r>
      <w:hyperlink r:id="rId10" w:tooltip="Псков (автодорога)" w:history="1">
        <w:r>
          <w:rPr>
            <w:rStyle w:val="a3"/>
            <w:color w:val="auto"/>
            <w:sz w:val="32"/>
            <w:szCs w:val="32"/>
          </w:rPr>
          <w:t>Псков</w:t>
        </w:r>
      </w:hyperlink>
      <w:r>
        <w:rPr>
          <w:sz w:val="32"/>
          <w:szCs w:val="32"/>
        </w:rPr>
        <w:t>» (</w:t>
      </w:r>
      <w:hyperlink r:id="rId11" w:tooltip="Европейский маршрут E95" w:history="1">
        <w:r>
          <w:rPr>
            <w:rStyle w:val="a3"/>
            <w:bCs/>
            <w:color w:val="auto"/>
            <w:sz w:val="32"/>
            <w:szCs w:val="32"/>
          </w:rPr>
          <w:t>E 95</w:t>
        </w:r>
      </w:hyperlink>
      <w:r>
        <w:rPr>
          <w:sz w:val="32"/>
          <w:szCs w:val="32"/>
        </w:rPr>
        <w:t>, </w:t>
      </w:r>
      <w:hyperlink r:id="rId12" w:tooltip="Санкт-Петербург" w:history="1">
        <w:r>
          <w:rPr>
            <w:rStyle w:val="a3"/>
            <w:color w:val="auto"/>
            <w:sz w:val="32"/>
            <w:szCs w:val="32"/>
          </w:rPr>
          <w:t>Санкт-Петербург</w:t>
        </w:r>
      </w:hyperlink>
      <w:r>
        <w:rPr>
          <w:sz w:val="32"/>
          <w:szCs w:val="32"/>
        </w:rPr>
        <w:t> — граница с </w:t>
      </w:r>
      <w:hyperlink r:id="rId13" w:tooltip="Белоруссия" w:history="1">
        <w:r>
          <w:rPr>
            <w:rStyle w:val="a3"/>
            <w:color w:val="auto"/>
            <w:sz w:val="32"/>
            <w:szCs w:val="32"/>
          </w:rPr>
          <w:t>Белоруссией</w:t>
        </w:r>
      </w:hyperlink>
      <w:r>
        <w:rPr>
          <w:sz w:val="32"/>
          <w:szCs w:val="32"/>
        </w:rPr>
        <w:t>)</w:t>
      </w:r>
    </w:p>
    <w:p w:rsidR="00E05522" w:rsidRDefault="00E05522" w:rsidP="00C9354C">
      <w:pPr>
        <w:jc w:val="both"/>
        <w:rPr>
          <w:bCs/>
          <w:sz w:val="32"/>
          <w:szCs w:val="32"/>
        </w:rPr>
      </w:pPr>
    </w:p>
    <w:p w:rsidR="00E05522" w:rsidRDefault="00E05522" w:rsidP="00C9354C">
      <w:pPr>
        <w:jc w:val="both"/>
        <w:rPr>
          <w:bCs/>
          <w:sz w:val="32"/>
          <w:szCs w:val="32"/>
        </w:rPr>
      </w:pPr>
    </w:p>
    <w:p w:rsidR="00C9354C" w:rsidRDefault="00C9354C" w:rsidP="00C9354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Регионального значения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41К-250</w:t>
      </w:r>
      <w:r>
        <w:rPr>
          <w:sz w:val="32"/>
          <w:szCs w:val="32"/>
        </w:rPr>
        <w:t> (</w:t>
      </w:r>
      <w:hyperlink r:id="rId14" w:tooltip="Большая Ящера" w:history="1">
        <w:r>
          <w:rPr>
            <w:rStyle w:val="a3"/>
            <w:color w:val="auto"/>
            <w:sz w:val="32"/>
            <w:szCs w:val="32"/>
          </w:rPr>
          <w:t>Большая Ящера</w:t>
        </w:r>
      </w:hyperlink>
      <w:r>
        <w:rPr>
          <w:sz w:val="32"/>
          <w:szCs w:val="32"/>
        </w:rPr>
        <w:t> — </w:t>
      </w:r>
      <w:hyperlink r:id="rId15" w:tooltip="Кузнецово (Ленинградская область)" w:history="1">
        <w:r>
          <w:rPr>
            <w:rStyle w:val="a3"/>
            <w:color w:val="auto"/>
            <w:sz w:val="32"/>
            <w:szCs w:val="32"/>
          </w:rPr>
          <w:t>Кузнецово</w:t>
        </w:r>
      </w:hyperlink>
      <w:r>
        <w:rPr>
          <w:sz w:val="32"/>
          <w:szCs w:val="32"/>
        </w:rPr>
        <w:t>)</w:t>
      </w:r>
    </w:p>
    <w:p w:rsidR="00C9354C" w:rsidRDefault="00017884" w:rsidP="00C9354C">
      <w:pPr>
        <w:jc w:val="both"/>
        <w:rPr>
          <w:sz w:val="32"/>
          <w:szCs w:val="32"/>
        </w:rPr>
      </w:pPr>
      <w:hyperlink r:id="rId16" w:tooltip="41К-251 (автодорога) (страница отсутствует)" w:history="1">
        <w:r w:rsidR="00C9354C">
          <w:rPr>
            <w:rStyle w:val="a3"/>
            <w:bCs/>
            <w:color w:val="auto"/>
            <w:sz w:val="32"/>
            <w:szCs w:val="32"/>
          </w:rPr>
          <w:t>41К-251</w:t>
        </w:r>
      </w:hyperlink>
      <w:r w:rsidR="00C9354C">
        <w:rPr>
          <w:sz w:val="32"/>
          <w:szCs w:val="32"/>
        </w:rPr>
        <w:t> (подъезд к ж. д. платформе </w:t>
      </w:r>
      <w:hyperlink r:id="rId17" w:tooltip="Низовская (платформа)" w:history="1">
        <w:r w:rsidR="00C9354C">
          <w:rPr>
            <w:rStyle w:val="a3"/>
            <w:color w:val="auto"/>
            <w:sz w:val="32"/>
            <w:szCs w:val="32"/>
          </w:rPr>
          <w:t>Низовская</w:t>
        </w:r>
      </w:hyperlink>
      <w:r w:rsidR="00C9354C">
        <w:rPr>
          <w:sz w:val="32"/>
          <w:szCs w:val="32"/>
        </w:rPr>
        <w:t>)</w:t>
      </w:r>
    </w:p>
    <w:p w:rsidR="00C9354C" w:rsidRDefault="00017884" w:rsidP="00C9354C">
      <w:pPr>
        <w:jc w:val="both"/>
        <w:rPr>
          <w:sz w:val="32"/>
          <w:szCs w:val="32"/>
        </w:rPr>
      </w:pPr>
      <w:hyperlink r:id="rId18" w:tooltip="41К-678 (автодорога) (страница отсутствует)" w:history="1">
        <w:r w:rsidR="00C9354C">
          <w:rPr>
            <w:rStyle w:val="a3"/>
            <w:bCs/>
            <w:color w:val="auto"/>
            <w:sz w:val="32"/>
            <w:szCs w:val="32"/>
          </w:rPr>
          <w:t>41К-678</w:t>
        </w:r>
      </w:hyperlink>
      <w:r w:rsidR="00C9354C">
        <w:rPr>
          <w:sz w:val="32"/>
          <w:szCs w:val="32"/>
        </w:rPr>
        <w:t> (</w:t>
      </w:r>
      <w:hyperlink r:id="rId19" w:tooltip="Красный Маяк (Лужский район)" w:history="1">
        <w:r w:rsidR="00C9354C">
          <w:rPr>
            <w:rStyle w:val="a3"/>
            <w:color w:val="auto"/>
            <w:sz w:val="32"/>
            <w:szCs w:val="32"/>
          </w:rPr>
          <w:t>Красный Маяк</w:t>
        </w:r>
      </w:hyperlink>
      <w:r w:rsidR="00C9354C">
        <w:rPr>
          <w:sz w:val="32"/>
          <w:szCs w:val="32"/>
        </w:rPr>
        <w:t> — выход на автодорогу «</w:t>
      </w:r>
      <w:hyperlink r:id="rId20" w:tooltip="Псков (автодорога)" w:history="1">
        <w:r w:rsidR="00C9354C">
          <w:rPr>
            <w:rStyle w:val="a3"/>
            <w:color w:val="auto"/>
            <w:sz w:val="32"/>
            <w:szCs w:val="32"/>
          </w:rPr>
          <w:t>Псков</w:t>
        </w:r>
      </w:hyperlink>
      <w:r w:rsidR="00C9354C">
        <w:rPr>
          <w:sz w:val="32"/>
          <w:szCs w:val="32"/>
        </w:rPr>
        <w:t>»)</w:t>
      </w:r>
    </w:p>
    <w:p w:rsidR="00C9354C" w:rsidRDefault="00017884" w:rsidP="00C9354C">
      <w:pPr>
        <w:jc w:val="both"/>
        <w:rPr>
          <w:sz w:val="32"/>
          <w:szCs w:val="32"/>
        </w:rPr>
      </w:pPr>
      <w:hyperlink r:id="rId21" w:tooltip="41К-703 (автодорога) (страница отсутствует)" w:history="1">
        <w:r w:rsidR="00C9354C">
          <w:rPr>
            <w:rStyle w:val="a3"/>
            <w:bCs/>
            <w:color w:val="auto"/>
            <w:sz w:val="32"/>
            <w:szCs w:val="32"/>
          </w:rPr>
          <w:t>41К-703</w:t>
        </w:r>
      </w:hyperlink>
      <w:r w:rsidR="00C9354C">
        <w:rPr>
          <w:sz w:val="32"/>
          <w:szCs w:val="32"/>
        </w:rPr>
        <w:t> (</w:t>
      </w:r>
      <w:hyperlink r:id="rId22" w:tooltip="Пехенец" w:history="1">
        <w:r w:rsidR="00C9354C">
          <w:rPr>
            <w:rStyle w:val="a3"/>
            <w:color w:val="auto"/>
            <w:sz w:val="32"/>
            <w:szCs w:val="32"/>
          </w:rPr>
          <w:t>Пехенец</w:t>
        </w:r>
      </w:hyperlink>
      <w:r w:rsidR="00C9354C">
        <w:rPr>
          <w:sz w:val="32"/>
          <w:szCs w:val="32"/>
        </w:rPr>
        <w:t> — </w:t>
      </w:r>
      <w:hyperlink r:id="rId23" w:tooltip="Малая Ящера" w:history="1">
        <w:r w:rsidR="00C9354C">
          <w:rPr>
            <w:rStyle w:val="a3"/>
            <w:color w:val="auto"/>
            <w:sz w:val="32"/>
            <w:szCs w:val="32"/>
          </w:rPr>
          <w:t>Малая Ящера</w:t>
        </w:r>
      </w:hyperlink>
      <w:r w:rsidR="00C9354C">
        <w:rPr>
          <w:sz w:val="32"/>
          <w:szCs w:val="32"/>
        </w:rPr>
        <w:t>)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Расстояние от административного центра поселения до районного центра — 37 км</w:t>
      </w:r>
      <w:r>
        <w:rPr>
          <w:sz w:val="32"/>
          <w:szCs w:val="32"/>
          <w:vertAlign w:val="superscript"/>
        </w:rPr>
        <w:t>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 Железнодорожные пути Балтийского отделения Октябрьской ж.д., по которым ежедневно следуют пригородные поезда по направлению Санкт – Петербург – Луга с остановкой на станции Низовская, Мшинская.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 Общая протяженность автомобильных дорог, расположенных в границах населённых пунктах составляет 73,7 км.  Автобусное сообщение представлено пригородными маршрутами и обеспечивается частным предприятием.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Имеются 3 действующие часовни и разрушенная церковь.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 Богатая военная история нашего края отмечена девятью воинскими захоронениями Великой Отечественной войны. 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 Исполнительным органом муниципального образования является администрация поселения. Штатная численность администрации        Мшинского сельского поселения составляет 9 человек.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Работники администрации прошли аттестацию муниципальных служащих на соответствие должности. Ежегодно работники администрации подают декларации о своих доходах и доходах членов своих семей.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целях соблюдения федерального закона «О противодействии коррупции» и Указа Президента Российской Федерации, в поселении созданы комиссия по противодействию коррупции, комиссия по соблюдению требований к служебному поведению и урегулированию конфликта интересов.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при администрации поселения созданы и работают комиссии: антитеррористическая, антинаркотическая, КЧС и ПБ, жилищная, по вопросам межнациональных и </w:t>
      </w:r>
      <w:r>
        <w:rPr>
          <w:sz w:val="32"/>
          <w:szCs w:val="32"/>
        </w:rPr>
        <w:lastRenderedPageBreak/>
        <w:t xml:space="preserve">межконфессиональных отношений, по рассмотрению вопросов сокращения недоимки и задолженности по налогам и сборам, поступающим в бюджет муниципального образования, по проведению антикоррупционной экспертизы НПА, общественный совет.  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Надзорную функцию за работой администрации осуществляет: Лужская городская прокуратура, Комитет финансов Лужского муниципальногорайона, КСП Лужского муниципального района, Комитет финансов Правительства Ленинградской области и профильные комитеты. 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адрес администрации от Лужской городской прокуратуры поступило 7 протестов, 36 представления, 48 запросов,    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9 исковых заявлений, 19 информационных писем, 8 модельных НПА. 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2020 году рассмотрено 401 заявления (в т.ч. обращения, жалобы) граждан. Подготовлено ответов 446.   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рамках нормотворческой деятельности за отчетный период издано 409 постановлений, 57 распоряжений.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-Проекты решений и постановлений направляются в прокуратуру района и находятся под постоянным контролем правового управления Ленинградской области.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Административным центром Мшинского сельского поселения является поселок Мшинская. На территории Мшинского сельского поселения находится 20 населенных пунктов, в т.ч. поселки Мшинская и Красный Маяк.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Демографическая ситуация в целом характеризуется численностью постоянного населения, согласно полученных статистических данных на 01.01.2021 г. – 3 487 человек,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период 2020 года родилось 15 человек (в 2019 году – 19 человека), умерло – 39 (в 2019 году – 39 человек) 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Численность экономически активного населения составляет 830 человек, официально зарегистрированных безработных 49. В многоквартирных домах проживает 1586 жителей. В летний период численность жителей значительно увеличивается, за счет дачников. </w:t>
      </w:r>
    </w:p>
    <w:p w:rsidR="00E05522" w:rsidRDefault="00E05522" w:rsidP="00C9354C">
      <w:pPr>
        <w:ind w:firstLine="708"/>
        <w:jc w:val="both"/>
        <w:rPr>
          <w:b/>
          <w:sz w:val="32"/>
          <w:szCs w:val="32"/>
        </w:rPr>
      </w:pPr>
    </w:p>
    <w:p w:rsidR="00E05522" w:rsidRDefault="00C9354C" w:rsidP="00C9354C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Инфраструктура Мшинского сельского поселения</w:t>
      </w:r>
      <w:r>
        <w:rPr>
          <w:sz w:val="32"/>
          <w:szCs w:val="32"/>
        </w:rPr>
        <w:t xml:space="preserve"> </w:t>
      </w:r>
    </w:p>
    <w:p w:rsidR="00E05522" w:rsidRDefault="00E05522" w:rsidP="00E05522">
      <w:pPr>
        <w:jc w:val="both"/>
        <w:rPr>
          <w:sz w:val="32"/>
          <w:szCs w:val="32"/>
        </w:rPr>
      </w:pPr>
    </w:p>
    <w:p w:rsidR="00C9354C" w:rsidRDefault="00C9354C" w:rsidP="00E05522">
      <w:pPr>
        <w:jc w:val="both"/>
        <w:rPr>
          <w:bCs/>
          <w:iCs/>
          <w:sz w:val="32"/>
          <w:szCs w:val="32"/>
        </w:rPr>
      </w:pPr>
      <w:r>
        <w:rPr>
          <w:sz w:val="32"/>
          <w:szCs w:val="32"/>
        </w:rPr>
        <w:t>представлена организациями и учреждениями</w:t>
      </w:r>
      <w:r>
        <w:rPr>
          <w:bCs/>
          <w:iCs/>
          <w:sz w:val="32"/>
          <w:szCs w:val="32"/>
        </w:rPr>
        <w:t>:</w:t>
      </w:r>
    </w:p>
    <w:p w:rsidR="00C9354C" w:rsidRDefault="00C9354C" w:rsidP="00C9354C">
      <w:pPr>
        <w:spacing w:after="12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-Амбулатория в п. Мшинская, ФАПы в п. Красный Маяк    д. Пехенец.</w:t>
      </w:r>
    </w:p>
    <w:p w:rsidR="00C9354C" w:rsidRDefault="00C9354C" w:rsidP="00C9354C">
      <w:pPr>
        <w:spacing w:after="12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-2 детских сада в пос.Красный Маяк и в д.Пехенец; </w:t>
      </w:r>
    </w:p>
    <w:p w:rsidR="00C9354C" w:rsidRDefault="00C9354C" w:rsidP="00C9354C">
      <w:pPr>
        <w:spacing w:after="12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-МОУ «Мшинская средняя общеобразовательная школа»;</w:t>
      </w:r>
    </w:p>
    <w:p w:rsidR="00C9354C" w:rsidRDefault="00C9354C" w:rsidP="00C9354C">
      <w:pPr>
        <w:spacing w:after="12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-Почта (п. Мшинская, п. Красный Маяк, д. Пехенец, д. Низовская);</w:t>
      </w:r>
    </w:p>
    <w:p w:rsidR="00C9354C" w:rsidRDefault="00C9354C" w:rsidP="00C9354C">
      <w:pPr>
        <w:spacing w:after="12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-Отделение Сбербанка (п. Мшинская);</w:t>
      </w:r>
    </w:p>
    <w:p w:rsidR="00C9354C" w:rsidRDefault="00C9354C" w:rsidP="00C9354C">
      <w:pPr>
        <w:spacing w:after="12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-Малые предприятия: ЗАО «Мшинский лесопункт», ООО «Мегатех», ООО «ХУАЙ ВЕН», ООО «Зверохозяйство «Лужское», ООО «Меркурий», ООО «МИО АГРОБАЗА», фермерские (крестьянские) хозяйства; ООО «Авто-Беркут», ООО «Луга Лес», Медико социальный центр «Домашний уют», ООО «Мшинская», ООО «УК «Лужское тепло», ООО «Альфа»</w:t>
      </w:r>
    </w:p>
    <w:p w:rsidR="00C9354C" w:rsidRDefault="00C9354C" w:rsidP="00C9354C">
      <w:pPr>
        <w:spacing w:after="120"/>
        <w:jc w:val="both"/>
        <w:rPr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</w:t>
      </w:r>
      <w:r>
        <w:rPr>
          <w:bCs/>
          <w:iCs/>
          <w:sz w:val="32"/>
          <w:szCs w:val="32"/>
        </w:rPr>
        <w:t>Социально-культурный центр Мшинского сельского поселения (три дома культуры и 4 библиотеки)</w:t>
      </w:r>
    </w:p>
    <w:p w:rsidR="00C9354C" w:rsidRDefault="00C9354C" w:rsidP="00C9354C">
      <w:pPr>
        <w:spacing w:after="12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-Садоводческий массив Мшинская и Дивенский (основные налогоплательщики бюджета)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Население обслуживают 17 магазинов, общая торговая площадь – 1205 кв.м. Среднесписочная численность работающих в торговле на 01.01.2021г. –   более 70 чел. На территории садоводств «Мшинская» и «Дивенская» открыто более 70 объектов торговли, которые работают в основном летний период.  На территории работают 4 объекта общественного питания (кафе). 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Многоквартирные дома в Мшинском сельском поселении обслуживают ООО «Районная управляющая компания» (дер. Пехенец) и ООО УК «Лужское тепло»). </w:t>
      </w:r>
    </w:p>
    <w:p w:rsidR="00E05522" w:rsidRDefault="00E05522" w:rsidP="00C9354C">
      <w:pPr>
        <w:ind w:firstLine="708"/>
        <w:jc w:val="both"/>
        <w:rPr>
          <w:sz w:val="32"/>
          <w:szCs w:val="32"/>
        </w:rPr>
      </w:pPr>
    </w:p>
    <w:p w:rsidR="00C9354C" w:rsidRDefault="00C9354C" w:rsidP="00C9354C">
      <w:pPr>
        <w:spacing w:after="12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Но</w:t>
      </w:r>
      <w:r w:rsidR="00E05522">
        <w:rPr>
          <w:b/>
          <w:bCs/>
          <w:sz w:val="32"/>
          <w:szCs w:val="32"/>
        </w:rPr>
        <w:t>тариат, первичный воинский учет</w:t>
      </w:r>
    </w:p>
    <w:p w:rsidR="00C9354C" w:rsidRDefault="00C9354C" w:rsidP="00C9354C">
      <w:pPr>
        <w:spacing w:after="12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осуществляет ведение: нотариальных действий при отсутствии в поселении нотариусов. В 2020 г. совершено 21 нотариальное действие (доверенности, удостоверение подписи, заверение копий).</w:t>
      </w:r>
    </w:p>
    <w:p w:rsidR="00C9354C" w:rsidRDefault="00C9354C" w:rsidP="00C9354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-ведение первичного воинского учета. Специалист военно-учетного стола 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</w:t>
      </w:r>
      <w:r>
        <w:rPr>
          <w:sz w:val="32"/>
          <w:szCs w:val="32"/>
        </w:rPr>
        <w:lastRenderedPageBreak/>
        <w:t>на первичный воинский учет, вручает повестки призывникам. В 2020 подлежало призыву 35 из них 15 учатся, 13 уклоняются, 7 призваны.</w:t>
      </w:r>
    </w:p>
    <w:p w:rsidR="00E05522" w:rsidRDefault="00E05522" w:rsidP="00C9354C">
      <w:pPr>
        <w:spacing w:after="120"/>
        <w:jc w:val="both"/>
        <w:rPr>
          <w:sz w:val="32"/>
          <w:szCs w:val="32"/>
        </w:rPr>
      </w:pPr>
    </w:p>
    <w:p w:rsidR="00E05522" w:rsidRDefault="00E05522" w:rsidP="00C9354C">
      <w:pPr>
        <w:spacing w:after="120"/>
        <w:jc w:val="both"/>
        <w:rPr>
          <w:sz w:val="32"/>
          <w:szCs w:val="32"/>
        </w:rPr>
      </w:pPr>
    </w:p>
    <w:p w:rsidR="00E05522" w:rsidRDefault="00E05522" w:rsidP="00C9354C">
      <w:pPr>
        <w:spacing w:after="120"/>
        <w:jc w:val="both"/>
        <w:rPr>
          <w:sz w:val="32"/>
          <w:szCs w:val="32"/>
        </w:rPr>
      </w:pPr>
    </w:p>
    <w:p w:rsidR="00E05522" w:rsidRDefault="00E05522" w:rsidP="00C9354C">
      <w:pPr>
        <w:spacing w:after="120"/>
        <w:jc w:val="both"/>
        <w:rPr>
          <w:sz w:val="32"/>
          <w:szCs w:val="32"/>
        </w:rPr>
      </w:pPr>
    </w:p>
    <w:p w:rsidR="00E05522" w:rsidRDefault="00E05522" w:rsidP="00C9354C">
      <w:pPr>
        <w:spacing w:after="120"/>
        <w:jc w:val="both"/>
        <w:rPr>
          <w:sz w:val="32"/>
          <w:szCs w:val="32"/>
        </w:rPr>
      </w:pPr>
    </w:p>
    <w:p w:rsidR="00C9354C" w:rsidRDefault="00C9354C" w:rsidP="00C9354C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</w:t>
      </w:r>
    </w:p>
    <w:p w:rsidR="00C9354C" w:rsidRDefault="00C9354C" w:rsidP="00C9354C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 МШИНСКОЕ СЕЛЬСКОЕ ПОСЕЛЕНИЕ</w:t>
      </w:r>
    </w:p>
    <w:p w:rsidR="00C9354C" w:rsidRDefault="00C9354C" w:rsidP="00C9354C">
      <w:pPr>
        <w:spacing w:after="120"/>
        <w:jc w:val="both"/>
        <w:rPr>
          <w:sz w:val="32"/>
          <w:szCs w:val="32"/>
        </w:rPr>
      </w:pPr>
      <w:r>
        <w:rPr>
          <w:bCs/>
          <w:iCs/>
          <w:sz w:val="32"/>
          <w:szCs w:val="32"/>
          <w:u w:val="single"/>
        </w:rPr>
        <w:t>Формирование и исполнение бюджета</w:t>
      </w:r>
      <w:r>
        <w:rPr>
          <w:bCs/>
          <w:i/>
          <w:i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</w:t>
      </w:r>
      <w:r>
        <w:rPr>
          <w:bCs/>
          <w:i/>
          <w:i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бюджетных расходов.</w:t>
      </w:r>
    </w:p>
    <w:p w:rsidR="00C9354C" w:rsidRDefault="00C9354C" w:rsidP="00C9354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сравнении с 2019 годом </w:t>
      </w:r>
      <w:r>
        <w:rPr>
          <w:bCs/>
          <w:sz w:val="32"/>
          <w:szCs w:val="32"/>
        </w:rPr>
        <w:t>собственные доходы</w:t>
      </w:r>
      <w:r>
        <w:rPr>
          <w:sz w:val="32"/>
          <w:szCs w:val="32"/>
        </w:rPr>
        <w:t xml:space="preserve"> в 2020 году уменьшились на </w:t>
      </w:r>
      <w:r>
        <w:rPr>
          <w:bCs/>
          <w:sz w:val="32"/>
          <w:szCs w:val="32"/>
        </w:rPr>
        <w:t>2%</w:t>
      </w:r>
      <w:r>
        <w:rPr>
          <w:sz w:val="32"/>
          <w:szCs w:val="32"/>
        </w:rPr>
        <w:t xml:space="preserve"> и составили </w:t>
      </w:r>
      <w:r>
        <w:rPr>
          <w:bCs/>
          <w:sz w:val="32"/>
          <w:szCs w:val="32"/>
        </w:rPr>
        <w:t>646.3</w:t>
      </w:r>
      <w:r>
        <w:rPr>
          <w:sz w:val="32"/>
          <w:szCs w:val="32"/>
        </w:rPr>
        <w:t>тыс. руб.</w:t>
      </w:r>
    </w:p>
    <w:p w:rsidR="00C9354C" w:rsidRDefault="00C9354C" w:rsidP="00C9354C">
      <w:pPr>
        <w:spacing w:after="12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Безвозмездные поступления увеличились на </w:t>
      </w:r>
      <w:r>
        <w:rPr>
          <w:bCs/>
          <w:sz w:val="32"/>
          <w:szCs w:val="32"/>
        </w:rPr>
        <w:t>261,89%</w:t>
      </w:r>
      <w:r>
        <w:rPr>
          <w:sz w:val="32"/>
          <w:szCs w:val="32"/>
        </w:rPr>
        <w:t xml:space="preserve"> в связи с увеличением поступлений межбюджетных трансфертов из областного бюджета.</w:t>
      </w:r>
    </w:p>
    <w:p w:rsidR="00C9354C" w:rsidRDefault="00C9354C" w:rsidP="00C9354C">
      <w:pPr>
        <w:spacing w:after="120"/>
        <w:ind w:firstLine="708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БЮДЖЕТ 2020 ГОДА</w:t>
      </w:r>
    </w:p>
    <w:p w:rsidR="00C9354C" w:rsidRDefault="00C9354C" w:rsidP="00C9354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ДОХОДНОЙ ЧАСТИ БЮДЖЕТА ЗА 2020 ГОД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1559"/>
        <w:gridCol w:w="1559"/>
        <w:gridCol w:w="1418"/>
        <w:gridCol w:w="2408"/>
      </w:tblGrid>
      <w:tr w:rsidR="00C9354C" w:rsidTr="00C9354C">
        <w:trPr>
          <w:trHeight w:val="58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Плановые назначения,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Фактическое исполнение, тыс.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%</w:t>
            </w:r>
          </w:p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исполнения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Сравнение с аналогичным периодом прошлого года </w:t>
            </w:r>
          </w:p>
        </w:tc>
      </w:tr>
      <w:tr w:rsidR="00C9354C" w:rsidTr="00C9354C">
        <w:trPr>
          <w:trHeight w:val="58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3</w:t>
            </w:r>
            <w:r>
              <w:rPr>
                <w:bCs/>
                <w:sz w:val="32"/>
                <w:szCs w:val="32"/>
                <w:lang w:val="en-US" w:eastAsia="en-US"/>
              </w:rPr>
              <w:t xml:space="preserve">3 126,5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3</w:t>
            </w:r>
            <w:r>
              <w:rPr>
                <w:sz w:val="32"/>
                <w:szCs w:val="32"/>
                <w:lang w:eastAsia="en-US"/>
              </w:rPr>
              <w:t>2470,4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9</w:t>
            </w:r>
            <w:r>
              <w:rPr>
                <w:bCs/>
                <w:sz w:val="32"/>
                <w:szCs w:val="32"/>
                <w:lang w:val="en-US" w:eastAsia="en-US"/>
              </w:rPr>
              <w:t>8</w:t>
            </w:r>
            <w:r>
              <w:rPr>
                <w:bCs/>
                <w:sz w:val="32"/>
                <w:szCs w:val="32"/>
                <w:lang w:eastAsia="en-US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30371</w:t>
            </w:r>
            <w:r>
              <w:rPr>
                <w:bCs/>
                <w:sz w:val="32"/>
                <w:szCs w:val="32"/>
                <w:lang w:val="en-US" w:eastAsia="en-US"/>
              </w:rPr>
              <w:t>,9</w:t>
            </w:r>
          </w:p>
        </w:tc>
      </w:tr>
      <w:tr w:rsidR="00C9354C" w:rsidTr="00C9354C">
        <w:trPr>
          <w:trHeight w:val="45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НДФЛ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2 7</w:t>
            </w:r>
            <w:r>
              <w:rPr>
                <w:sz w:val="32"/>
                <w:szCs w:val="32"/>
                <w:lang w:val="en-US" w:eastAsia="en-US"/>
              </w:rPr>
              <w:t>03</w:t>
            </w:r>
            <w:r>
              <w:rPr>
                <w:sz w:val="32"/>
                <w:szCs w:val="32"/>
                <w:lang w:eastAsia="en-US"/>
              </w:rPr>
              <w:t xml:space="preserve">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2108,0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>78</w:t>
            </w:r>
            <w:r>
              <w:rPr>
                <w:sz w:val="32"/>
                <w:szCs w:val="32"/>
                <w:lang w:eastAsia="en-US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eastAsia="en-US"/>
              </w:rPr>
              <w:t>2 </w:t>
            </w:r>
            <w:r>
              <w:rPr>
                <w:sz w:val="32"/>
                <w:szCs w:val="32"/>
                <w:lang w:val="en-US" w:eastAsia="en-US"/>
              </w:rPr>
              <w:t>236,9</w:t>
            </w:r>
          </w:p>
        </w:tc>
      </w:tr>
      <w:tr w:rsidR="00C9354C" w:rsidTr="00C9354C">
        <w:trPr>
          <w:trHeight w:val="4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Акцизы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3581,0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>90</w:t>
            </w:r>
            <w:r>
              <w:rPr>
                <w:sz w:val="32"/>
                <w:szCs w:val="32"/>
                <w:lang w:eastAsia="en-US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eastAsia="en-US"/>
              </w:rPr>
              <w:t>3 473,9</w:t>
            </w:r>
          </w:p>
        </w:tc>
      </w:tr>
      <w:tr w:rsidR="00C9354C" w:rsidTr="00C9354C">
        <w:trPr>
          <w:trHeight w:val="58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770,0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1195,0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val="en-US" w:eastAsia="en-US"/>
              </w:rPr>
              <w:t>55</w:t>
            </w:r>
            <w:r>
              <w:rPr>
                <w:sz w:val="32"/>
                <w:szCs w:val="32"/>
                <w:lang w:eastAsia="en-US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861,2</w:t>
            </w:r>
          </w:p>
        </w:tc>
      </w:tr>
      <w:tr w:rsidR="00C9354C" w:rsidTr="00C9354C">
        <w:trPr>
          <w:trHeight w:val="3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25 </w:t>
            </w:r>
            <w:r>
              <w:rPr>
                <w:sz w:val="32"/>
                <w:szCs w:val="32"/>
                <w:lang w:val="en-US" w:eastAsia="en-US"/>
              </w:rPr>
              <w:t>65</w:t>
            </w:r>
            <w:r>
              <w:rPr>
                <w:sz w:val="32"/>
                <w:szCs w:val="32"/>
                <w:lang w:eastAsia="en-US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24181,0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  <w:r>
              <w:rPr>
                <w:sz w:val="32"/>
                <w:szCs w:val="32"/>
                <w:lang w:val="en-US" w:eastAsia="en-US"/>
              </w:rPr>
              <w:t>4</w:t>
            </w:r>
            <w:r>
              <w:rPr>
                <w:sz w:val="32"/>
                <w:szCs w:val="32"/>
                <w:lang w:eastAsia="en-US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23 770,9</w:t>
            </w:r>
          </w:p>
        </w:tc>
      </w:tr>
      <w:tr w:rsidR="00C9354C" w:rsidTr="00C9354C">
        <w:trPr>
          <w:trHeight w:val="46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Гос. 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 xml:space="preserve">3,5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>11</w:t>
            </w:r>
            <w:r>
              <w:rPr>
                <w:sz w:val="32"/>
                <w:szCs w:val="32"/>
                <w:lang w:eastAsia="en-US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2,0 </w:t>
            </w:r>
          </w:p>
        </w:tc>
      </w:tr>
      <w:tr w:rsidR="00C9354C" w:rsidTr="00C9354C">
        <w:trPr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8</w:t>
            </w:r>
            <w:r>
              <w:rPr>
                <w:bCs/>
                <w:sz w:val="32"/>
                <w:szCs w:val="32"/>
                <w:lang w:val="en-US" w:eastAsia="en-US"/>
              </w:rPr>
              <w:t>98</w:t>
            </w:r>
            <w:r>
              <w:rPr>
                <w:bCs/>
                <w:sz w:val="32"/>
                <w:szCs w:val="32"/>
                <w:lang w:eastAsia="en-US"/>
              </w:rPr>
              <w:t xml:space="preserve">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66%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651,4 </w:t>
            </w:r>
          </w:p>
        </w:tc>
      </w:tr>
      <w:tr w:rsidR="00C9354C" w:rsidTr="00C9354C">
        <w:trPr>
          <w:trHeight w:val="4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Использование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868,9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>555,1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  <w:r>
              <w:rPr>
                <w:sz w:val="32"/>
                <w:szCs w:val="32"/>
                <w:lang w:val="en-US" w:eastAsia="en-US"/>
              </w:rPr>
              <w:t>4</w:t>
            </w:r>
            <w:r>
              <w:rPr>
                <w:sz w:val="32"/>
                <w:szCs w:val="32"/>
                <w:lang w:eastAsia="en-US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575,9 </w:t>
            </w:r>
          </w:p>
        </w:tc>
      </w:tr>
      <w:tr w:rsidR="00C9354C" w:rsidTr="00C9354C">
        <w:trPr>
          <w:trHeight w:val="31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Платные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>60</w:t>
            </w:r>
            <w:r>
              <w:rPr>
                <w:sz w:val="32"/>
                <w:szCs w:val="32"/>
                <w:lang w:eastAsia="en-US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34,3 </w:t>
            </w:r>
          </w:p>
        </w:tc>
      </w:tr>
      <w:tr w:rsidR="00C9354C" w:rsidTr="00C9354C">
        <w:trPr>
          <w:trHeight w:val="25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Прочие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eastAsia="en-US"/>
              </w:rPr>
              <w:t>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41,2 </w:t>
            </w:r>
          </w:p>
        </w:tc>
      </w:tr>
    </w:tbl>
    <w:p w:rsidR="00C9354C" w:rsidRDefault="00C9354C" w:rsidP="00C9354C">
      <w:pPr>
        <w:spacing w:after="120"/>
        <w:jc w:val="both"/>
        <w:rPr>
          <w:b/>
          <w:bCs/>
          <w:i/>
          <w:iCs/>
          <w:sz w:val="32"/>
          <w:szCs w:val="32"/>
        </w:rPr>
      </w:pPr>
    </w:p>
    <w:p w:rsidR="00C9354C" w:rsidRDefault="00C9354C" w:rsidP="00C9354C">
      <w:pPr>
        <w:spacing w:after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СОБСТВЕННЫХ ДОХОДОВ</w:t>
      </w:r>
    </w:p>
    <w:p w:rsidR="00C9354C" w:rsidRDefault="00C9354C" w:rsidP="00C9354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</w:t>
      </w:r>
    </w:p>
    <w:p w:rsidR="00C9354C" w:rsidRDefault="00C9354C" w:rsidP="00C9354C">
      <w:pPr>
        <w:spacing w:after="1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Субсидии в сумме 40417,1 тыс. руб., в том числе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3"/>
        <w:gridCol w:w="3118"/>
      </w:tblGrid>
      <w:tr w:rsidR="00C9354C" w:rsidTr="00C9354C">
        <w:trPr>
          <w:trHeight w:val="584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54C" w:rsidRDefault="00C9354C">
            <w:pPr>
              <w:spacing w:after="120" w:line="276" w:lineRule="auto"/>
              <w:jc w:val="both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54C" w:rsidRDefault="00C9354C">
            <w:pPr>
              <w:spacing w:after="120" w:line="276" w:lineRule="auto"/>
              <w:jc w:val="both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Сумма, тыс. руб.</w:t>
            </w:r>
          </w:p>
        </w:tc>
      </w:tr>
      <w:tr w:rsidR="00C9354C" w:rsidTr="00C9354C">
        <w:trPr>
          <w:trHeight w:val="1019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14934,0</w:t>
            </w:r>
          </w:p>
        </w:tc>
      </w:tr>
      <w:tr w:rsidR="00C9354C" w:rsidTr="00C9354C">
        <w:trPr>
          <w:trHeight w:val="164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 w:eastAsia="en-US"/>
              </w:rPr>
              <w:t xml:space="preserve">15637,0 </w:t>
            </w:r>
          </w:p>
        </w:tc>
      </w:tr>
      <w:tr w:rsidR="00C9354C" w:rsidTr="00C9354C">
        <w:trPr>
          <w:trHeight w:val="1260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Субсидии бюджетам сельских поселений на поддержку государственных программ субъектов Российской Федерации и </w:t>
            </w:r>
            <w:r>
              <w:rPr>
                <w:sz w:val="32"/>
                <w:szCs w:val="32"/>
                <w:lang w:eastAsia="en-US"/>
              </w:rPr>
              <w:lastRenderedPageBreak/>
              <w:t xml:space="preserve">муниципальных программ формирования современной городской среды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lastRenderedPageBreak/>
              <w:t>3487,0</w:t>
            </w:r>
          </w:p>
        </w:tc>
      </w:tr>
      <w:tr w:rsidR="00C9354C" w:rsidTr="00C9354C">
        <w:trPr>
          <w:trHeight w:val="416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 xml:space="preserve">Прочие субсидии бюджетам сельских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4444,0</w:t>
            </w:r>
          </w:p>
        </w:tc>
      </w:tr>
      <w:tr w:rsidR="00C9354C" w:rsidTr="00C9354C">
        <w:trPr>
          <w:trHeight w:val="977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3,5</w:t>
            </w:r>
          </w:p>
        </w:tc>
      </w:tr>
      <w:tr w:rsidR="00C9354C" w:rsidTr="00C9354C">
        <w:trPr>
          <w:trHeight w:val="979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300,1</w:t>
            </w:r>
          </w:p>
        </w:tc>
      </w:tr>
      <w:tr w:rsidR="00C9354C" w:rsidTr="00C9354C">
        <w:trPr>
          <w:trHeight w:val="126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17,5</w:t>
            </w:r>
          </w:p>
        </w:tc>
      </w:tr>
      <w:tr w:rsidR="00C9354C" w:rsidTr="00C9354C">
        <w:trPr>
          <w:trHeight w:val="98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163,0</w:t>
            </w:r>
          </w:p>
        </w:tc>
      </w:tr>
      <w:tr w:rsidR="00C9354C" w:rsidTr="00C9354C">
        <w:trPr>
          <w:trHeight w:val="98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Субсидии на обеспечение выплат стимулирующего характера работникам учреждений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1 431,0</w:t>
            </w:r>
          </w:p>
        </w:tc>
      </w:tr>
    </w:tbl>
    <w:p w:rsidR="00C9354C" w:rsidRDefault="00C9354C" w:rsidP="00C9354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Расходная часть бюджета выполнена на 94% при плане 78888,8 тыс. руб. расходы составили 74150,7 тыс. руб.</w:t>
      </w:r>
    </w:p>
    <w:p w:rsidR="00C9354C" w:rsidRDefault="00C9354C" w:rsidP="00C9354C">
      <w:pPr>
        <w:spacing w:after="1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Экономия бюджетных средств за 2020 год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835"/>
        <w:gridCol w:w="2410"/>
        <w:gridCol w:w="1985"/>
      </w:tblGrid>
      <w:tr w:rsidR="00C9354C" w:rsidTr="00C9354C">
        <w:trPr>
          <w:trHeight w:val="102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Количество закупок, где определены поставщики, ед.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Начальная максимальная цена контрактов, тыс.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Цена контрактов, тыс.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Экономия, </w:t>
            </w:r>
          </w:p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тыс. руб. </w:t>
            </w:r>
          </w:p>
        </w:tc>
      </w:tr>
      <w:tr w:rsidR="00C9354C" w:rsidTr="00C9354C">
        <w:trPr>
          <w:trHeight w:val="47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 w:eastAsia="en-US"/>
              </w:rPr>
              <w:t>46937,7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46898,02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33</w:t>
            </w:r>
            <w:r>
              <w:rPr>
                <w:bCs/>
                <w:sz w:val="32"/>
                <w:szCs w:val="32"/>
                <w:lang w:eastAsia="en-US"/>
              </w:rPr>
              <w:t>,</w:t>
            </w:r>
            <w:r>
              <w:rPr>
                <w:bCs/>
                <w:sz w:val="32"/>
                <w:szCs w:val="32"/>
                <w:lang w:val="en-US" w:eastAsia="en-US"/>
              </w:rPr>
              <w:t>6</w:t>
            </w:r>
          </w:p>
        </w:tc>
      </w:tr>
    </w:tbl>
    <w:p w:rsidR="00C9354C" w:rsidRDefault="00C9354C" w:rsidP="00C9354C">
      <w:pPr>
        <w:spacing w:after="120"/>
        <w:jc w:val="center"/>
        <w:rPr>
          <w:bCs/>
          <w:sz w:val="32"/>
          <w:szCs w:val="32"/>
        </w:rPr>
      </w:pPr>
    </w:p>
    <w:p w:rsidR="00C9354C" w:rsidRDefault="00C9354C" w:rsidP="00C9354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РАСХОДЫ МО МШИНСКОГО СЕЛЬСКОГО ПОСЕЛЕНИЯ ПО ПРОГРАММНОЙ И НЕПРОГРАММНОЙ ДЕЯТЕЛЬНОСТИ</w:t>
      </w:r>
    </w:p>
    <w:p w:rsidR="00C9354C" w:rsidRDefault="00C9354C" w:rsidP="00C9354C">
      <w:pPr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ПРОГРАММНЫЕ РАСХОДЫ - </w:t>
      </w:r>
      <w:r>
        <w:rPr>
          <w:bCs/>
          <w:sz w:val="28"/>
          <w:szCs w:val="28"/>
          <w:u w:val="single"/>
        </w:rPr>
        <w:t xml:space="preserve">58689,1 </w:t>
      </w:r>
      <w:r>
        <w:rPr>
          <w:bCs/>
          <w:sz w:val="28"/>
          <w:szCs w:val="28"/>
        </w:rPr>
        <w:t>тыс. руб., ИЗ НИХ:</w:t>
      </w:r>
    </w:p>
    <w:p w:rsidR="00E05522" w:rsidRDefault="00C9354C" w:rsidP="00C9354C">
      <w:pPr>
        <w:spacing w:after="1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Муниципальная программа Мшинского сельского поселения Лужского муниципального района «Устойчивое развитие территории </w:t>
      </w:r>
    </w:p>
    <w:p w:rsidR="00E05522" w:rsidRDefault="00E05522" w:rsidP="00C9354C">
      <w:pPr>
        <w:spacing w:after="120"/>
        <w:jc w:val="both"/>
        <w:rPr>
          <w:bCs/>
          <w:sz w:val="32"/>
          <w:szCs w:val="32"/>
        </w:rPr>
      </w:pPr>
    </w:p>
    <w:p w:rsidR="00E05522" w:rsidRDefault="00E05522" w:rsidP="00C9354C">
      <w:pPr>
        <w:spacing w:after="120"/>
        <w:jc w:val="both"/>
        <w:rPr>
          <w:bCs/>
          <w:sz w:val="32"/>
          <w:szCs w:val="32"/>
        </w:rPr>
      </w:pPr>
    </w:p>
    <w:p w:rsidR="00C9354C" w:rsidRDefault="00C9354C" w:rsidP="00C9354C">
      <w:pPr>
        <w:spacing w:after="120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Мшинского сельского поселения на 2020 год и плановый период 2021 и 2022 годов» объем финансирования </w:t>
      </w:r>
      <w:r>
        <w:rPr>
          <w:bCs/>
          <w:sz w:val="32"/>
          <w:szCs w:val="32"/>
          <w:u w:val="single"/>
        </w:rPr>
        <w:t xml:space="preserve">54537 тыс. руб. </w:t>
      </w:r>
    </w:p>
    <w:p w:rsidR="00C9354C" w:rsidRDefault="00C9354C" w:rsidP="00C9354C">
      <w:pPr>
        <w:spacing w:after="120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Муниципальная программа Мшинского сельского поселения «Формирование современной городской среды на территории муниципального образования Мшинское сельское поселение на 2018-2024 годы» объем финансирования </w:t>
      </w:r>
      <w:r>
        <w:rPr>
          <w:bCs/>
          <w:sz w:val="32"/>
          <w:szCs w:val="32"/>
          <w:u w:val="single"/>
        </w:rPr>
        <w:t>4152,1 тыс. руб.</w:t>
      </w:r>
      <w:r>
        <w:rPr>
          <w:bCs/>
          <w:sz w:val="32"/>
          <w:szCs w:val="32"/>
        </w:rPr>
        <w:t xml:space="preserve"> </w:t>
      </w:r>
    </w:p>
    <w:p w:rsidR="00C9354C" w:rsidRDefault="00C9354C" w:rsidP="00C9354C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НЕПРОГРАММНЫЕ РАСХОДЫ – 8648,0 тыс. руб.</w:t>
      </w:r>
    </w:p>
    <w:p w:rsidR="00C9354C" w:rsidRDefault="00C9354C" w:rsidP="00C9354C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Расходы на обеспечение функций органов местного самоуправления.</w:t>
      </w:r>
    </w:p>
    <w:p w:rsidR="00C9354C" w:rsidRDefault="00C9354C" w:rsidP="00C9354C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Непрограммные расходы.</w:t>
      </w:r>
    </w:p>
    <w:p w:rsidR="00C9354C" w:rsidRDefault="00C9354C" w:rsidP="00C9354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 «Устойчивое развитие территории Мшинского сельского поселения»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2"/>
        <w:gridCol w:w="1844"/>
        <w:gridCol w:w="1986"/>
        <w:gridCol w:w="1418"/>
      </w:tblGrid>
      <w:tr w:rsidR="00C9354C" w:rsidTr="00C9354C">
        <w:trPr>
          <w:trHeight w:val="1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Наименование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Плановые значения,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Фактическое исполнение,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% исполнение</w:t>
            </w:r>
          </w:p>
        </w:tc>
      </w:tr>
      <w:tr w:rsidR="00C9354C" w:rsidTr="00C9354C">
        <w:trPr>
          <w:trHeight w:val="11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1.1. Развитие культуры, физической культуры и спорта в Мшинском СП ЛМР, в том числе кап. ремонт здания СДЦ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1</w:t>
            </w:r>
            <w:r>
              <w:rPr>
                <w:bCs/>
                <w:sz w:val="32"/>
                <w:szCs w:val="32"/>
                <w:lang w:val="en-US" w:eastAsia="en-US"/>
              </w:rPr>
              <w:t>2951,5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1</w:t>
            </w:r>
            <w:r>
              <w:rPr>
                <w:bCs/>
                <w:sz w:val="32"/>
                <w:szCs w:val="32"/>
                <w:lang w:val="en-US" w:eastAsia="en-US"/>
              </w:rPr>
              <w:t>2165,2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9</w:t>
            </w:r>
            <w:r>
              <w:rPr>
                <w:bCs/>
                <w:sz w:val="32"/>
                <w:szCs w:val="32"/>
                <w:lang w:val="en-US" w:eastAsia="en-US"/>
              </w:rPr>
              <w:t>4</w:t>
            </w:r>
            <w:r>
              <w:rPr>
                <w:bCs/>
                <w:sz w:val="32"/>
                <w:szCs w:val="32"/>
                <w:lang w:eastAsia="en-US"/>
              </w:rPr>
              <w:t>%</w:t>
            </w:r>
          </w:p>
        </w:tc>
      </w:tr>
      <w:tr w:rsidR="00C9354C" w:rsidTr="00C9354C">
        <w:trPr>
          <w:trHeight w:val="6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1.2. Обеспечение устойчивого функционирования ЖКХ в Мшинском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20163,9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19203,0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95</w:t>
            </w:r>
            <w:r>
              <w:rPr>
                <w:bCs/>
                <w:sz w:val="32"/>
                <w:szCs w:val="32"/>
                <w:lang w:eastAsia="en-US"/>
              </w:rPr>
              <w:t>%</w:t>
            </w:r>
          </w:p>
        </w:tc>
      </w:tr>
      <w:tr w:rsidR="00C9354C" w:rsidTr="00C9354C">
        <w:trPr>
          <w:trHeight w:val="101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1.3. Развитие автомобильных дорог в Мшинском СП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20 812,6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19915,0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95</w:t>
            </w:r>
            <w:r>
              <w:rPr>
                <w:bCs/>
                <w:sz w:val="32"/>
                <w:szCs w:val="32"/>
                <w:lang w:eastAsia="en-US"/>
              </w:rPr>
              <w:t>%</w:t>
            </w:r>
          </w:p>
        </w:tc>
      </w:tr>
      <w:tr w:rsidR="00C9354C" w:rsidTr="00C9354C">
        <w:trPr>
          <w:trHeight w:val="6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1.4. Безопасность Мшинского СП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410,0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78</w:t>
            </w:r>
            <w:r>
              <w:rPr>
                <w:bCs/>
                <w:sz w:val="32"/>
                <w:szCs w:val="32"/>
                <w:lang w:eastAsia="en-US"/>
              </w:rPr>
              <w:t>%</w:t>
            </w:r>
          </w:p>
        </w:tc>
      </w:tr>
      <w:tr w:rsidR="00C9354C" w:rsidTr="00C9354C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1.5. Развитие части территорий Мшинского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4152,1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4152,1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100</w:t>
            </w:r>
            <w:r>
              <w:rPr>
                <w:bCs/>
                <w:sz w:val="32"/>
                <w:szCs w:val="32"/>
                <w:lang w:eastAsia="en-US"/>
              </w:rPr>
              <w:t>%</w:t>
            </w:r>
          </w:p>
        </w:tc>
      </w:tr>
      <w:tr w:rsidR="00C9354C" w:rsidTr="00C9354C">
        <w:trPr>
          <w:trHeight w:val="10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1.6 Развитие муниципальной службы в администрации Мшинского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199</w:t>
            </w:r>
            <w:r>
              <w:rPr>
                <w:bCs/>
                <w:sz w:val="32"/>
                <w:szCs w:val="32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174,2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87</w:t>
            </w:r>
            <w:r>
              <w:rPr>
                <w:bCs/>
                <w:sz w:val="32"/>
                <w:szCs w:val="32"/>
                <w:lang w:eastAsia="en-US"/>
              </w:rPr>
              <w:t>%</w:t>
            </w:r>
          </w:p>
        </w:tc>
      </w:tr>
      <w:tr w:rsidR="00C9354C" w:rsidTr="00C9354C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58689,1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bCs/>
                <w:sz w:val="32"/>
                <w:szCs w:val="32"/>
                <w:lang w:val="en-US"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55929,5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54C" w:rsidRDefault="00C9354C">
            <w:pPr>
              <w:spacing w:after="120" w:line="276" w:lineRule="auto"/>
              <w:jc w:val="both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val="en-US" w:eastAsia="en-US"/>
              </w:rPr>
              <w:t>95</w:t>
            </w:r>
            <w:r>
              <w:rPr>
                <w:bCs/>
                <w:sz w:val="32"/>
                <w:szCs w:val="32"/>
                <w:lang w:eastAsia="en-US"/>
              </w:rPr>
              <w:t>%</w:t>
            </w:r>
          </w:p>
        </w:tc>
      </w:tr>
    </w:tbl>
    <w:p w:rsidR="00C9354C" w:rsidRDefault="00C9354C" w:rsidP="00C9354C">
      <w:pPr>
        <w:jc w:val="both"/>
        <w:rPr>
          <w:b/>
          <w:bCs/>
          <w:color w:val="C00000"/>
          <w:sz w:val="32"/>
          <w:szCs w:val="32"/>
          <w:u w:val="single"/>
        </w:rPr>
      </w:pPr>
    </w:p>
    <w:p w:rsidR="00C9354C" w:rsidRDefault="00C9354C" w:rsidP="00C9354C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Обеспечение устойчивого функционирования жилищно-коммунального хозяйства в Мшинском сельском поселении</w:t>
      </w:r>
    </w:p>
    <w:p w:rsidR="00E05522" w:rsidRDefault="00E05522" w:rsidP="00C9354C">
      <w:pPr>
        <w:ind w:firstLine="708"/>
        <w:jc w:val="center"/>
        <w:rPr>
          <w:b/>
          <w:bCs/>
          <w:sz w:val="32"/>
          <w:szCs w:val="32"/>
        </w:rPr>
      </w:pP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котельной пос. Мшинская произведены работы по замене котла, водомерного счетчика, дымонасоса, запорной арматуры, гидрофора, расширительных баков. Получены технические условия на 2 категорию электроснабжения.</w:t>
      </w:r>
    </w:p>
    <w:p w:rsidR="00E05522" w:rsidRDefault="00E05522" w:rsidP="00C9354C">
      <w:pPr>
        <w:jc w:val="center"/>
        <w:rPr>
          <w:b/>
          <w:bCs/>
          <w:sz w:val="32"/>
          <w:szCs w:val="32"/>
        </w:rPr>
      </w:pPr>
    </w:p>
    <w:p w:rsidR="00C9354C" w:rsidRDefault="00C9354C" w:rsidP="00C935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Расходы на бюджетные инвестиции в объекты капитального строительства объектов газификации:</w:t>
      </w:r>
    </w:p>
    <w:p w:rsidR="00E05522" w:rsidRDefault="00E05522" w:rsidP="00C9354C">
      <w:pPr>
        <w:jc w:val="center"/>
        <w:rPr>
          <w:sz w:val="32"/>
          <w:szCs w:val="32"/>
        </w:rPr>
      </w:pP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рамках подпрограммы «Газификация Ленинградской области» продолжены работы по строительству объекта «Межпоселковый газопровод до п. Мшинская». В 2020 году распоряжением Комитета по природным ресурсам ЛО утверждена проектная документация на лесные учаски, в результате проведения электронного аукциона заключен муниципальный контракт с ООО «Газстрймонтаж» на строительство. Лесные участки на основании распоряжения Губернатора ЛО переданы в аренду на 11 месяцев ООО «Газстрймонтаж», подготовлен проект освоения лесов прошедший государственную экспертизу и в завершении подана лесная декларация.  Таким образом в 2020 г. Завершен 2 этап строительства газопровода на лесных участках, являющихся Федеральной собственностью, уложено в траншею 2314 п.м газопроводных труб.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Окончание работ завершающего 3 этапа по строительству объекта «Межпоселковый газопровод до п. Мшинская» и сдача объекта будет осуществлен в 2021 году.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объекту «Внутрипоселковый газораспределительный газопровод в п.Мшинская» в 2020 году на основании муниципального контракта с ООО «Стройстандарт» разработана проектно-сметная документация, на которую получено положительное заключение государственной экспертизы.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 газификации многоквартирных жилых домов в газифицированных населенных пунктах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2020 году завершены работы по строительству газопроводов вводов и сети газопотребления в МКД в п. Красный Маяк д. №№ 1, 2, 3, 4.</w:t>
      </w:r>
    </w:p>
    <w:p w:rsidR="00C9354C" w:rsidRDefault="00C9354C" w:rsidP="00C935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Расходы на капитальный и текущий ремонт МКД в области ЖКХ 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территории МО Мшинское сельское поселение расположено 68 многоквартирных жилых домов, из них 183 квартиры муниципального жилищного фонда, общая площадь муниципального жилищного фонда составляет  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9 463 кв. м.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bCs/>
          <w:sz w:val="32"/>
          <w:szCs w:val="32"/>
        </w:rPr>
        <w:t>Согласно Региональной программе капитального ремонта в 2020 году произведен</w:t>
      </w:r>
      <w:r>
        <w:rPr>
          <w:sz w:val="32"/>
          <w:szCs w:val="32"/>
        </w:rPr>
        <w:t xml:space="preserve"> капитальный ремонт многоквартирных домов, расположенных по адресу п. Красный Маяк: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-дом 14А ремонт сетей холодного водоснабжения, 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-дом 14Б ремонт крыши 630 кв.м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-дом 5 сети теплоснабжения.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-создан маневренный жилой фонд для решения жилищных вопросов нуждающихся граждан.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-отремонтирована и предоставлена 2х комнатная квартира нуждающейся многодетной семье, потерявшая ранее жилой дом в результате пожара.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-вывоз ЖБО, КГО</w:t>
      </w:r>
    </w:p>
    <w:p w:rsidR="00C9354C" w:rsidRDefault="00C9354C" w:rsidP="00C93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E05522" w:rsidRDefault="00E05522" w:rsidP="00C9354C">
      <w:pPr>
        <w:jc w:val="center"/>
        <w:rPr>
          <w:b/>
          <w:bCs/>
          <w:sz w:val="28"/>
          <w:szCs w:val="28"/>
        </w:rPr>
      </w:pP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целях энергоэффективности и энергосбережения произвели замену ламп ДРЛ на диодные, ремонт и установка дополнительных ламп (п.Мшинская – 33 шт., д.Низовская – 44 шт., д. Пехенец 14 шт., п.Красный Маяк 8 шт,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Работы по благоустройству</w:t>
      </w:r>
      <w:r>
        <w:rPr>
          <w:sz w:val="32"/>
          <w:szCs w:val="32"/>
        </w:rPr>
        <w:t xml:space="preserve">: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-окосы в п. Мшинская, Пехенец, Красный Маяк, Низовская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-прочистка дренажных канав в д. Сорочкино, Мшинская, Большая Ящера;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-работы по благоустройству у водораспределительного колодца и пешеходной дорожки, расположенной вдоль водовода в п. Мшинская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-спил угрожающих деревьев в п. Мшинская, д. Пехенец и п. Красный Маяк;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-установка ограждения детских площадок в п. Красный Маяк, приобретение информационных табличек на детские площадки, баннеры;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-устройство подъездов к 12 контейнерной площадки;  </w:t>
      </w:r>
    </w:p>
    <w:p w:rsidR="00E05522" w:rsidRDefault="00E05522" w:rsidP="00C9354C">
      <w:pPr>
        <w:jc w:val="center"/>
        <w:rPr>
          <w:b/>
          <w:bCs/>
          <w:sz w:val="32"/>
          <w:szCs w:val="32"/>
        </w:rPr>
      </w:pPr>
    </w:p>
    <w:p w:rsidR="00C9354C" w:rsidRDefault="00C9354C" w:rsidP="00C9354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Проведение мероприятий по уничтожению борщевика Сосновского</w:t>
      </w:r>
      <w:r>
        <w:rPr>
          <w:b/>
          <w:bCs/>
          <w:sz w:val="32"/>
          <w:szCs w:val="32"/>
        </w:rPr>
        <w:tab/>
        <w:t xml:space="preserve"> химическим методом (двукратная обработка) в 2020 году</w:t>
      </w:r>
      <w:r>
        <w:rPr>
          <w:sz w:val="32"/>
          <w:szCs w:val="32"/>
        </w:rPr>
        <w:t>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Мероприятия проводятся за счет местного бюджета уже на протяжении 2х лет на 10 га. Для достижения положительного результата необходимо повторное проведение обработки на тех же засоренных участках не менее 3-х лет.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2021 год подана заявка на участие в программе АПК Ленинградской области по уничтожению борщевика Сосновского химическим методом (двукратная обработка) на 40,0 га.</w:t>
      </w:r>
    </w:p>
    <w:p w:rsidR="00C9354C" w:rsidRDefault="00C9354C" w:rsidP="00C9354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«Развитие автомобильных дорог в Мшинском сельском поселении Лужского муниципального района»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-ремонт автомобильной дороги по ул. Советских воинов п. Мшинская (асфальтирование, оканавливание, дренажные работы и уличное освещение)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-ремонт участка автомобильной дороги по ул. Подгорная п.Красный Маяк (асфальтирование)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-ремонт автомобильной дороги 2 этапа по ул. Лесная д. Низовская (отсыпка щебнем, оканавливание и укладка дренажных труб).</w:t>
      </w: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Администрацией Мшинского с/п подготовлено 7 пакетов документов с заключениями государственных экспертиз на капитальный ремонт автомобильных дорог в поселении, проектной стоимости 80 млн. руб.</w:t>
      </w:r>
    </w:p>
    <w:p w:rsidR="00E05522" w:rsidRDefault="00E05522" w:rsidP="00C9354C">
      <w:pPr>
        <w:jc w:val="center"/>
        <w:rPr>
          <w:b/>
          <w:sz w:val="32"/>
          <w:szCs w:val="32"/>
        </w:rPr>
      </w:pPr>
    </w:p>
    <w:p w:rsidR="00C9354C" w:rsidRDefault="00C9354C" w:rsidP="00C9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Ремонт автомобильных дорог общего пользования местного значения осуществлялся по утвержденному плану ремонта дорог:</w:t>
      </w:r>
    </w:p>
    <w:p w:rsidR="00E05522" w:rsidRDefault="00E05522" w:rsidP="00C9354C">
      <w:pPr>
        <w:jc w:val="center"/>
        <w:rPr>
          <w:b/>
          <w:sz w:val="32"/>
          <w:szCs w:val="32"/>
        </w:rPr>
      </w:pP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-ямочный ремонт автомобильной дороги по ул. Новая п. Мшинская (асфальтирование - 40м2)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-ямочный ремонт автомобильной дороги по ул. Комсомольская п. Мшинская (асфальтирование - 50м2)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-ямочный ремонт участка автомобильной дороги по ул. Маяковская п. Мшинская (подсыпка ПГС) – 80 м2;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-ямочный ремонт ул. Новая 100 м, д.Низовская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-ямочный ремонт ул. Советской 100 м2 д. Низовская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-очистка и заглубление канавы ул. Кирова и ул. Лесной, д. –Низовская,</w:t>
      </w:r>
    </w:p>
    <w:p w:rsidR="00E05522" w:rsidRDefault="00E05522" w:rsidP="00C9354C">
      <w:pPr>
        <w:jc w:val="both"/>
        <w:rPr>
          <w:sz w:val="32"/>
          <w:szCs w:val="32"/>
        </w:rPr>
      </w:pP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-укладка дренажной трубы ул. Вокзальная, п, Мшинская.</w:t>
      </w:r>
    </w:p>
    <w:p w:rsidR="00E05522" w:rsidRDefault="00E05522" w:rsidP="00C9354C">
      <w:pPr>
        <w:jc w:val="center"/>
        <w:rPr>
          <w:b/>
          <w:sz w:val="32"/>
          <w:szCs w:val="32"/>
          <w:u w:val="single"/>
        </w:rPr>
      </w:pPr>
    </w:p>
    <w:p w:rsidR="00C9354C" w:rsidRDefault="00C9354C" w:rsidP="00C935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Содержание и обслуживание дорог</w:t>
      </w:r>
    </w:p>
    <w:p w:rsidR="00E05522" w:rsidRDefault="00E05522" w:rsidP="00C9354C">
      <w:pPr>
        <w:jc w:val="center"/>
        <w:rPr>
          <w:b/>
          <w:sz w:val="32"/>
          <w:szCs w:val="32"/>
        </w:rPr>
      </w:pP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-грейдированние п.Сорочкино, д.Низовская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-работы по очистке от древесно кустарниковой растительности Ленинградского шоссе, ул. Пролетарская, ул. Новая и земельного участка под Центральный сквер Леншоссе в п. Мшинская,</w:t>
      </w:r>
    </w:p>
    <w:p w:rsidR="00E05522" w:rsidRDefault="00E05522" w:rsidP="00C9354C">
      <w:pPr>
        <w:jc w:val="center"/>
        <w:rPr>
          <w:b/>
          <w:bCs/>
          <w:sz w:val="32"/>
          <w:szCs w:val="32"/>
        </w:rPr>
      </w:pPr>
    </w:p>
    <w:p w:rsidR="00C9354C" w:rsidRDefault="00C9354C" w:rsidP="00C935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«Безопасность Мшинского сельского поселения Лужского муниципального района»</w:t>
      </w:r>
    </w:p>
    <w:p w:rsidR="00E05522" w:rsidRDefault="00E05522" w:rsidP="00C9354C">
      <w:pPr>
        <w:jc w:val="center"/>
        <w:rPr>
          <w:sz w:val="32"/>
          <w:szCs w:val="32"/>
        </w:rPr>
      </w:pP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Мшинского поселения 22 пожара, погибших нет, ущерба нет. Действуют ДПД д. Низовка, д. Низовская, п. Мшинская.</w:t>
      </w:r>
    </w:p>
    <w:p w:rsidR="00C9354C" w:rsidRDefault="00C9354C" w:rsidP="00C9354C">
      <w:pPr>
        <w:ind w:firstLine="708"/>
        <w:rPr>
          <w:sz w:val="32"/>
          <w:szCs w:val="32"/>
        </w:rPr>
      </w:pPr>
      <w:r>
        <w:rPr>
          <w:sz w:val="32"/>
          <w:szCs w:val="32"/>
        </w:rPr>
        <w:t>2020 году в д. Низовская (деревня подвержена угрозе лесного пожара) были проведены работы: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-расчистка четырех пожарных водоемов и подсыпаны подъездные пути к ним, установлены знаки (пожарные водоемы), установлены рынды,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-произведен кадастровый учет 4 пожарных водоемов;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-произведена вырубка дикорастущего кустарника вокруг пожарных водоемов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-работы по вспашки минерализованной полосы 2ой этап;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-создание одного пожарного водоема круглогодичного действия;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-расчистка от древесной кустарниковой растительности дороги противопожарного назначения ул. Володарского в д. Низовская,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-акарицидная обработка общественных территорий;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-еженедельная санитарная обработка общественных территорий в условиях ограничительных мер короновирусной инфекции.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-административное дело по содержанию собак и противопожарное предписание.</w:t>
      </w:r>
    </w:p>
    <w:p w:rsidR="00E05522" w:rsidRDefault="00E05522" w:rsidP="00C9354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05522" w:rsidRDefault="00C9354C" w:rsidP="00C9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</w:t>
      </w:r>
      <w:r w:rsidR="00E05522">
        <w:rPr>
          <w:b/>
          <w:sz w:val="32"/>
          <w:szCs w:val="32"/>
        </w:rPr>
        <w:t xml:space="preserve"> части территорий Мшинского СП</w:t>
      </w:r>
    </w:p>
    <w:p w:rsidR="00C9354C" w:rsidRDefault="00C9354C" w:rsidP="00C9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05522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рамках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</w:t>
      </w:r>
      <w:r>
        <w:rPr>
          <w:sz w:val="32"/>
          <w:szCs w:val="32"/>
        </w:rPr>
        <w:lastRenderedPageBreak/>
        <w:t xml:space="preserve">центров муниципальных образований Ленинградской области» проведены работы 2-го этапа по замене оборудованию уличного освещения, с установкой фотореле, счетчиков электроэнергии, заменой провода на самонесущий изолированный для воздушных </w:t>
      </w:r>
    </w:p>
    <w:p w:rsidR="00E05522" w:rsidRDefault="00E05522" w:rsidP="00E05522">
      <w:pPr>
        <w:jc w:val="both"/>
        <w:rPr>
          <w:sz w:val="32"/>
          <w:szCs w:val="32"/>
        </w:rPr>
      </w:pPr>
    </w:p>
    <w:p w:rsidR="00C9354C" w:rsidRDefault="00C9354C" w:rsidP="00E055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линий электропередачи с заменой светильников на диодные в пос.Мшинская, а именно работы по ул.Школьная, части Леншоссе (Север и Юг), Боровая, Пролетарская, Маяковского, Советская, Разъезжая, Полевая, Луговая, Новая, Комсомольская, Малая Железнодорожная. Всего установлено 82 светильников, проложен дополнительный СИП 2120,0 метров.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В рамках реализации областного закона от 28.12.2018 г. №147-ОЗ: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проведены следующие мероприятия: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-</w:t>
      </w:r>
      <w:r>
        <w:rPr>
          <w:sz w:val="32"/>
          <w:szCs w:val="32"/>
        </w:rPr>
        <w:t>благоустройство кладбищ и воинских братских захоронений» приуроченное к празднованию 75 годовщины Победы в ВОВ д. Низовская, Пехенец, Мшинская, Сорочкино, Большая Дивенка, Красный маяк, Большая Ящера 2 кладбища.</w:t>
      </w:r>
    </w:p>
    <w:p w:rsidR="00E05522" w:rsidRDefault="00E05522" w:rsidP="00C9354C">
      <w:pPr>
        <w:jc w:val="center"/>
        <w:rPr>
          <w:b/>
          <w:sz w:val="32"/>
          <w:szCs w:val="32"/>
        </w:rPr>
      </w:pPr>
    </w:p>
    <w:p w:rsidR="00C9354C" w:rsidRDefault="00C9354C" w:rsidP="00C9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муниципальной службы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Расходы на профессиональную переподготовку и повышение квалификации муниципальных служащих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41,5 тыс. руб. </w:t>
      </w:r>
    </w:p>
    <w:p w:rsidR="00E05522" w:rsidRDefault="00E05522" w:rsidP="00C9354C">
      <w:pPr>
        <w:jc w:val="center"/>
        <w:rPr>
          <w:b/>
          <w:bCs/>
          <w:sz w:val="32"/>
          <w:szCs w:val="32"/>
        </w:rPr>
      </w:pPr>
    </w:p>
    <w:p w:rsidR="00C9354C" w:rsidRDefault="00C9354C" w:rsidP="00C935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Развитие культуры, физической культуры и спор</w:t>
      </w:r>
      <w:r w:rsidR="00E05522">
        <w:rPr>
          <w:b/>
          <w:bCs/>
          <w:sz w:val="32"/>
          <w:szCs w:val="32"/>
        </w:rPr>
        <w:t xml:space="preserve">та </w:t>
      </w:r>
    </w:p>
    <w:p w:rsidR="00E05522" w:rsidRDefault="00E05522" w:rsidP="00C9354C">
      <w:pPr>
        <w:jc w:val="center"/>
        <w:rPr>
          <w:b/>
          <w:sz w:val="32"/>
          <w:szCs w:val="32"/>
        </w:rPr>
      </w:pPr>
    </w:p>
    <w:p w:rsidR="00C9354C" w:rsidRDefault="00C9354C" w:rsidP="00C9354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На территории Мшинского СП находятся:</w:t>
      </w:r>
    </w:p>
    <w:p w:rsidR="00C9354C" w:rsidRDefault="00C9354C" w:rsidP="00C9354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-дом культуры в д. Пехенец </w:t>
      </w:r>
    </w:p>
    <w:p w:rsidR="00C9354C" w:rsidRDefault="00C9354C" w:rsidP="00C9354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-досуговый центр в п. Красный Маяк</w:t>
      </w:r>
    </w:p>
    <w:p w:rsidR="00C9354C" w:rsidRDefault="00C9354C" w:rsidP="00C9354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-библиотеки в п. Мшинская, п.Красный Маяк, д. Низовская, д. Пехенец.</w:t>
      </w:r>
      <w:r>
        <w:rPr>
          <w:rFonts w:eastAsia="Andale Sans UI"/>
          <w:kern w:val="3"/>
          <w:sz w:val="32"/>
          <w:szCs w:val="32"/>
          <w:lang w:eastAsia="ja-JP" w:bidi="fa-IR"/>
        </w:rPr>
        <w:t xml:space="preserve"> </w:t>
      </w:r>
    </w:p>
    <w:p w:rsidR="00C9354C" w:rsidRDefault="00C9354C" w:rsidP="00C9354C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 СКЦ Мшинского СП осуществляют свою деятельность 20 творческих объединений и 16 клубных формирований, 24 из которых организованы для детей и подростков. Направленность их разнообразна: музыкальные, танцевальные, спортивно-оздоровительные, театральные, интеллектуально-познавательные, декоративно-прикладные.</w:t>
      </w:r>
    </w:p>
    <w:p w:rsidR="00C9354C" w:rsidRDefault="00C9354C" w:rsidP="00C9354C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 данным на 1 декабря 2020 года кружки и творческие объединения посещают 430 человека, в возрасте от 5 до 75 лет и старше.</w:t>
      </w:r>
    </w:p>
    <w:p w:rsidR="00E05522" w:rsidRDefault="00C9354C" w:rsidP="00C9354C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Дети, посещающие творческие объединения в СКЦ Мшинского сельского поселения принимали  участие в  выездных конкурсах и фестивалях, в том числе и международные. В 2020 году приняли участие в 5-ти всероссийских конкурсах (24 участника, из которых 9 </w:t>
      </w:r>
    </w:p>
    <w:p w:rsidR="00E05522" w:rsidRDefault="00E05522" w:rsidP="00E05522">
      <w:pPr>
        <w:jc w:val="both"/>
        <w:rPr>
          <w:bCs/>
          <w:sz w:val="32"/>
          <w:szCs w:val="32"/>
        </w:rPr>
      </w:pPr>
    </w:p>
    <w:p w:rsidR="00C9354C" w:rsidRDefault="00C9354C" w:rsidP="00E05522">
      <w:pPr>
        <w:jc w:val="both"/>
        <w:rPr>
          <w:bCs/>
          <w:sz w:val="32"/>
          <w:szCs w:val="32"/>
          <w:lang w:val="de-DE"/>
        </w:rPr>
      </w:pPr>
      <w:r>
        <w:rPr>
          <w:bCs/>
          <w:sz w:val="32"/>
          <w:szCs w:val="32"/>
        </w:rPr>
        <w:t>человек заняли 1 место; 7 человек – 2 место;  3 человека – 3 место), в 3-х региональных (3 участника, из которых 2 человека – 1 место; 1 человек – 3 место) и в 5-ти международных (5 участников, из которых 3 человека – 1 место; 2 человека – 3 место).</w:t>
      </w:r>
    </w:p>
    <w:p w:rsidR="00C9354C" w:rsidRDefault="00C9354C" w:rsidP="00C9354C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За 2020 год коллективом СКЦ Мшинского СП проведено 349 мероприятий.</w:t>
      </w:r>
    </w:p>
    <w:p w:rsidR="00C9354C" w:rsidRDefault="00C9354C" w:rsidP="00C9354C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2020 г. в п. Мшинская, п. Красный Маяк и д. Пехенец организованы и успешно осуществляют свою деятельность «Клубы любителей волейбола», п. Мшинская, организован «Клуб любителей настольного тенниса». </w:t>
      </w:r>
    </w:p>
    <w:p w:rsidR="00C9354C" w:rsidRDefault="00C9354C" w:rsidP="00C9354C">
      <w:pPr>
        <w:ind w:firstLine="708"/>
        <w:jc w:val="both"/>
        <w:rPr>
          <w:bCs/>
          <w:sz w:val="32"/>
          <w:szCs w:val="32"/>
          <w:lang w:val="de-DE"/>
        </w:rPr>
      </w:pPr>
      <w:r>
        <w:rPr>
          <w:bCs/>
          <w:sz w:val="32"/>
          <w:szCs w:val="32"/>
        </w:rPr>
        <w:t>В 2020 году был сделан ремонт в библиотеки д. Низовская.</w:t>
      </w:r>
    </w:p>
    <w:p w:rsidR="00C9354C" w:rsidRDefault="00C9354C" w:rsidP="00C9354C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Для проведения капитального ремонта 3х зданий Мшинского СКЦ, а именно структурных подразделений п.Красный Маяк, д.Пехенец, п.Мшинская, администрацией Мшинского с/п для реализации этих задач подготовлены 5 пакетов документов с заключениями государственной экспертизы, проектной стоимостью 100 млн. руб.</w:t>
      </w:r>
    </w:p>
    <w:p w:rsidR="00E05522" w:rsidRDefault="00E05522" w:rsidP="00C9354C">
      <w:pPr>
        <w:ind w:firstLine="708"/>
        <w:jc w:val="both"/>
        <w:rPr>
          <w:bCs/>
          <w:sz w:val="32"/>
          <w:szCs w:val="32"/>
        </w:rPr>
      </w:pPr>
    </w:p>
    <w:p w:rsidR="00C9354C" w:rsidRDefault="00C9354C" w:rsidP="00C93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 «Формирование современной городской среды на территории муниципального образования Мшинское сельское поселение на 2018-2024 годы»</w:t>
      </w:r>
    </w:p>
    <w:p w:rsidR="00E05522" w:rsidRDefault="00E05522" w:rsidP="00C9354C">
      <w:pPr>
        <w:jc w:val="center"/>
        <w:rPr>
          <w:b/>
          <w:sz w:val="32"/>
          <w:szCs w:val="32"/>
        </w:rPr>
      </w:pPr>
    </w:p>
    <w:p w:rsidR="00C9354C" w:rsidRDefault="00C9354C" w:rsidP="00C935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юбилейный год 75-летия Победы в ВОВ реализовано благоустройство общественной территории п. Мшинская по ул. Советских воинов в виде установки гранитного камня в форме «Книги» с памятным текстом, а также планировка территории, дренажные работы, мощение площади, размещение скамеек, урн, уличного освещения, подсветки, мостика.</w:t>
      </w:r>
    </w:p>
    <w:p w:rsidR="00E05522" w:rsidRDefault="00E05522" w:rsidP="00C9354C">
      <w:pPr>
        <w:ind w:firstLine="708"/>
        <w:jc w:val="both"/>
        <w:rPr>
          <w:sz w:val="32"/>
          <w:szCs w:val="32"/>
        </w:rPr>
      </w:pPr>
    </w:p>
    <w:p w:rsidR="00C9354C" w:rsidRDefault="00C9354C" w:rsidP="00C93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ИМУЩЕСТВА</w:t>
      </w:r>
    </w:p>
    <w:p w:rsidR="00C9354C" w:rsidRDefault="00C9354C" w:rsidP="00C9354C">
      <w:pPr>
        <w:rPr>
          <w:sz w:val="32"/>
          <w:szCs w:val="32"/>
        </w:rPr>
      </w:pPr>
      <w:r>
        <w:rPr>
          <w:sz w:val="32"/>
          <w:szCs w:val="32"/>
        </w:rPr>
        <w:t>-продажа контейнеров 22 шт на сумму 432048,00 руб.</w:t>
      </w:r>
    </w:p>
    <w:p w:rsidR="00C9354C" w:rsidRDefault="00C9354C" w:rsidP="00C9354C">
      <w:pPr>
        <w:rPr>
          <w:sz w:val="32"/>
          <w:szCs w:val="32"/>
        </w:rPr>
      </w:pPr>
      <w:r>
        <w:rPr>
          <w:sz w:val="32"/>
          <w:szCs w:val="32"/>
        </w:rPr>
        <w:t>-продажа котельной п. Мшинская, на сумму 286650,00 руб.</w:t>
      </w:r>
    </w:p>
    <w:p w:rsidR="00C9354C" w:rsidRDefault="00C9354C" w:rsidP="00C9354C">
      <w:pPr>
        <w:rPr>
          <w:sz w:val="32"/>
          <w:szCs w:val="32"/>
        </w:rPr>
      </w:pPr>
      <w:r>
        <w:rPr>
          <w:sz w:val="32"/>
          <w:szCs w:val="32"/>
        </w:rPr>
        <w:t>-продажа автомобиля КАМАЗ сумму 700000,00 руб.</w:t>
      </w:r>
    </w:p>
    <w:p w:rsidR="00E05522" w:rsidRDefault="00E05522" w:rsidP="00C9354C">
      <w:pPr>
        <w:rPr>
          <w:sz w:val="32"/>
          <w:szCs w:val="32"/>
        </w:rPr>
      </w:pPr>
    </w:p>
    <w:p w:rsidR="00C9354C" w:rsidRDefault="00C9354C" w:rsidP="00C93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НЕПРОГРАММНЫЕ РАСХОДЫ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-расходы на мероприятия по землеустройству и землепользованию, градостроительства, постановка на кадастровый учет объектов, регистрация прав на имущество, оценка имущества.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-выплата муниципальной пенсии</w:t>
      </w:r>
    </w:p>
    <w:p w:rsidR="00E05522" w:rsidRDefault="00E05522" w:rsidP="00C9354C">
      <w:pPr>
        <w:jc w:val="center"/>
        <w:rPr>
          <w:b/>
          <w:bCs/>
          <w:sz w:val="28"/>
          <w:szCs w:val="28"/>
        </w:rPr>
      </w:pPr>
    </w:p>
    <w:p w:rsidR="00E05522" w:rsidRDefault="00E05522" w:rsidP="00C9354C">
      <w:pPr>
        <w:jc w:val="center"/>
        <w:rPr>
          <w:b/>
          <w:bCs/>
          <w:sz w:val="28"/>
          <w:szCs w:val="28"/>
        </w:rPr>
      </w:pPr>
    </w:p>
    <w:p w:rsidR="00E05522" w:rsidRDefault="00E05522" w:rsidP="00C9354C">
      <w:pPr>
        <w:jc w:val="center"/>
        <w:rPr>
          <w:b/>
          <w:bCs/>
          <w:sz w:val="28"/>
          <w:szCs w:val="28"/>
        </w:rPr>
      </w:pPr>
    </w:p>
    <w:p w:rsidR="00E05522" w:rsidRDefault="00E05522" w:rsidP="00C9354C">
      <w:pPr>
        <w:jc w:val="center"/>
        <w:rPr>
          <w:b/>
          <w:bCs/>
          <w:sz w:val="28"/>
          <w:szCs w:val="28"/>
        </w:rPr>
      </w:pPr>
    </w:p>
    <w:p w:rsidR="00C9354C" w:rsidRDefault="00E05522" w:rsidP="00C9354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 НА 2021</w:t>
      </w:r>
      <w:r w:rsidR="00C9354C">
        <w:rPr>
          <w:b/>
          <w:bCs/>
          <w:sz w:val="28"/>
          <w:szCs w:val="28"/>
        </w:rPr>
        <w:t xml:space="preserve"> ГОД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-участие в отборах по капитальному ремонту досуговых ц</w:t>
      </w:r>
      <w:r w:rsidR="00E05522">
        <w:rPr>
          <w:sz w:val="32"/>
          <w:szCs w:val="32"/>
        </w:rPr>
        <w:t xml:space="preserve">ентров в программе «Комплексное развитие </w:t>
      </w:r>
      <w:r>
        <w:rPr>
          <w:sz w:val="32"/>
          <w:szCs w:val="32"/>
        </w:rPr>
        <w:t>сельских </w:t>
      </w:r>
      <w:r>
        <w:rPr>
          <w:bCs/>
          <w:sz w:val="32"/>
          <w:szCs w:val="32"/>
        </w:rPr>
        <w:t>территорий</w:t>
      </w:r>
      <w:r>
        <w:rPr>
          <w:sz w:val="32"/>
          <w:szCs w:val="32"/>
        </w:rPr>
        <w:t> </w:t>
      </w:r>
      <w:r>
        <w:rPr>
          <w:bCs/>
          <w:sz w:val="32"/>
          <w:szCs w:val="32"/>
        </w:rPr>
        <w:t>Ленинградской</w:t>
      </w:r>
      <w:r>
        <w:rPr>
          <w:sz w:val="32"/>
          <w:szCs w:val="32"/>
        </w:rPr>
        <w:t> </w:t>
      </w:r>
      <w:r>
        <w:rPr>
          <w:bCs/>
          <w:sz w:val="32"/>
          <w:szCs w:val="32"/>
        </w:rPr>
        <w:t>области</w:t>
      </w:r>
      <w:r>
        <w:rPr>
          <w:sz w:val="32"/>
          <w:szCs w:val="32"/>
        </w:rPr>
        <w:t>» в пос. Мшинская,  д.Пехенец , Красный Маяк;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-строительство и сдача Межпоселкового газопровода от места врезки дер. Пехенец до пос. Мшинская 3 заключительный этап.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-аукцион и строительство внутри поселкового газопровода в пос. Мшинская 2 этапа; 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-подключение (технологическое присоединение) жилых помещений многоквартирных домов 1,2,3,4 в п. Красный Маяк от построенных газопроводов вводов и сети газопотребления.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-реализация мероприятий по борьбе с борщевиком Сосновского;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-реализация проектов по капитальному ремонту зданий Мшинского СКЦ;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-реализация мероприятий по 3-оз от 15.01.2018 г. (благоустройство и асфальтирование торговой площади в п.Мшинская);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-реализация мероприятий по 147-оз 28.12.2018 г. «О старостах сельских населенных пунктов ЛО и содействию участия населения в осуществлении МСУ в иных формах на частях территорий МО ЛО» (уличное освещение в п. Красный Маяк, д.Большая Дивенка, д. Пехенец);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-строительство контейнерной площадки в д. Пехенец;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-ремонт дорог местного значения, в т.ч. по соглашению с комитетом дорожного хозяйства Ленинградской области планируется произвести ремонт участка дороги по ул.Володарского в д.Низовская;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-участие в отборах по капитальному ремонту автомобильных дорог в комитете дорожного хозяйства ЛО;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-участие в отборах по предоставлению грантов в форме субсидий из областного бюджета </w:t>
      </w:r>
      <w:r>
        <w:rPr>
          <w:bCs/>
          <w:sz w:val="32"/>
          <w:szCs w:val="32"/>
        </w:rPr>
        <w:t>Ленинградской</w:t>
      </w:r>
      <w:r>
        <w:rPr>
          <w:sz w:val="32"/>
          <w:szCs w:val="32"/>
        </w:rPr>
        <w:t> </w:t>
      </w:r>
      <w:r>
        <w:rPr>
          <w:bCs/>
          <w:sz w:val="32"/>
          <w:szCs w:val="32"/>
        </w:rPr>
        <w:t>области</w:t>
      </w:r>
      <w:r>
        <w:rPr>
          <w:sz w:val="32"/>
          <w:szCs w:val="32"/>
        </w:rPr>
        <w:t> по программе «Комплексное развитие сельских </w:t>
      </w:r>
      <w:r>
        <w:rPr>
          <w:bCs/>
          <w:sz w:val="32"/>
          <w:szCs w:val="32"/>
        </w:rPr>
        <w:t>территорий</w:t>
      </w:r>
      <w:r>
        <w:rPr>
          <w:sz w:val="32"/>
          <w:szCs w:val="32"/>
        </w:rPr>
        <w:t> </w:t>
      </w:r>
      <w:r>
        <w:rPr>
          <w:bCs/>
          <w:sz w:val="32"/>
          <w:szCs w:val="32"/>
        </w:rPr>
        <w:t>Ленинградской</w:t>
      </w:r>
      <w:r>
        <w:rPr>
          <w:sz w:val="32"/>
          <w:szCs w:val="32"/>
        </w:rPr>
        <w:t> </w:t>
      </w:r>
      <w:r>
        <w:rPr>
          <w:bCs/>
          <w:sz w:val="32"/>
          <w:szCs w:val="32"/>
        </w:rPr>
        <w:t>области</w:t>
      </w:r>
      <w:r>
        <w:rPr>
          <w:sz w:val="32"/>
          <w:szCs w:val="32"/>
        </w:rPr>
        <w:t>» д. Низовская;</w:t>
      </w:r>
    </w:p>
    <w:p w:rsidR="00C9354C" w:rsidRDefault="00C9354C" w:rsidP="00C9354C">
      <w:pPr>
        <w:jc w:val="both"/>
        <w:rPr>
          <w:sz w:val="32"/>
          <w:szCs w:val="32"/>
        </w:rPr>
      </w:pPr>
      <w:r>
        <w:rPr>
          <w:sz w:val="32"/>
          <w:szCs w:val="32"/>
        </w:rPr>
        <w:t>-подготовка документов для строительства газовой котельной в п. Мшинская.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>-капитальный ремонт д 14В в п. Красный Маяк фундамент,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-подготовка ПИРы д. Пехенец ул. Молодежная 1 электроснабжение, ул. Молодежная 3 ХВС, ул. Пионерская 24 крыша, ул. Пионерская 26 ХВС, ул. Пионерская 30 крыша.</w:t>
      </w:r>
    </w:p>
    <w:p w:rsidR="00E05522" w:rsidRDefault="00E05522" w:rsidP="00C9354C">
      <w:pPr>
        <w:jc w:val="both"/>
        <w:rPr>
          <w:iCs/>
          <w:sz w:val="32"/>
          <w:szCs w:val="32"/>
        </w:rPr>
      </w:pPr>
    </w:p>
    <w:p w:rsidR="00E05522" w:rsidRDefault="00E05522" w:rsidP="00C9354C">
      <w:pPr>
        <w:jc w:val="both"/>
        <w:rPr>
          <w:iCs/>
          <w:sz w:val="32"/>
          <w:szCs w:val="32"/>
        </w:rPr>
      </w:pPr>
    </w:p>
    <w:p w:rsidR="00E05522" w:rsidRDefault="00E05522" w:rsidP="00C9354C">
      <w:pPr>
        <w:jc w:val="both"/>
        <w:rPr>
          <w:iCs/>
          <w:sz w:val="32"/>
          <w:szCs w:val="32"/>
        </w:rPr>
      </w:pP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-благоустройство 6 противопожарных водоемов: чистка, таблички, указатели, окосы, отбойники, подсыпка подъездных путей в Красном Маяке, д. Б. Дивенка, д. Низовская.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-пожарная система оповещения, замена огнетушителей в здании администрации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-установка видеокамер для контроля общественной безопасности;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-ремонт и техническое обслуживание дизель генераторов;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-постановка на ГКУ объектов и оформление прав собственности на имущество (дороги, детские площадки, бесхозяйное имущество, техническая документация здания общежития, пожарные водоемы, признание домов аварийными, актуализация схем газоснабжения, водоснабжения, теплоснабжения,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-ремонт здания котельной п. Мшинская;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-в рамках программы «Формирование современной городской среды» запланирована подготовка дизайн проектов по благоустройству общественной территории по адресу п. Мшинская: Центральный сквер и Партизанская деревня рядом с памятным местом «Братские захоронения»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-участие в проектировании строительства пожарного депо в. Мшинская; 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-организация мероприятий по выборам и переписи населения;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-взаимодействие с Ленэнерго» в организация работ по реконструкции электросетей и трансформаторов д.Низовская, п.Мшинская;</w:t>
      </w:r>
    </w:p>
    <w:p w:rsidR="00C9354C" w:rsidRDefault="00C9354C" w:rsidP="00C9354C">
      <w:p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-участие в программе переселения граждан из ветхого жилья.</w:t>
      </w:r>
    </w:p>
    <w:p w:rsidR="00C9354C" w:rsidRDefault="00C9354C" w:rsidP="00C9354C">
      <w:pPr>
        <w:jc w:val="both"/>
        <w:rPr>
          <w:b/>
          <w:i/>
          <w:iCs/>
          <w:sz w:val="32"/>
          <w:szCs w:val="32"/>
        </w:rPr>
      </w:pPr>
    </w:p>
    <w:p w:rsidR="00C9354C" w:rsidRDefault="00C9354C" w:rsidP="00C9354C">
      <w:pPr>
        <w:jc w:val="both"/>
        <w:rPr>
          <w:b/>
          <w:i/>
          <w:iCs/>
          <w:sz w:val="32"/>
          <w:szCs w:val="32"/>
        </w:rPr>
      </w:pPr>
    </w:p>
    <w:p w:rsidR="00C9354C" w:rsidRDefault="00E05522" w:rsidP="00C9354C">
      <w:pPr>
        <w:jc w:val="both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         </w:t>
      </w:r>
      <w:r w:rsidR="00C9354C">
        <w:rPr>
          <w:b/>
          <w:i/>
          <w:iCs/>
          <w:sz w:val="32"/>
          <w:szCs w:val="32"/>
        </w:rPr>
        <w:t>Спасибо за внимание</w:t>
      </w:r>
    </w:p>
    <w:p w:rsidR="00C9354C" w:rsidRDefault="00C9354C"/>
    <w:sectPr w:rsidR="00C9354C" w:rsidSect="00C9354C">
      <w:pgSz w:w="11906" w:h="16838"/>
      <w:pgMar w:top="142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AAB"/>
    <w:rsid w:val="00017884"/>
    <w:rsid w:val="000C60D4"/>
    <w:rsid w:val="000D5383"/>
    <w:rsid w:val="000F3D7C"/>
    <w:rsid w:val="001265E3"/>
    <w:rsid w:val="00167ABF"/>
    <w:rsid w:val="00171FF9"/>
    <w:rsid w:val="00217182"/>
    <w:rsid w:val="00221317"/>
    <w:rsid w:val="002245CF"/>
    <w:rsid w:val="00321AB8"/>
    <w:rsid w:val="00356AAB"/>
    <w:rsid w:val="003C2937"/>
    <w:rsid w:val="003E2729"/>
    <w:rsid w:val="006415F5"/>
    <w:rsid w:val="006436E4"/>
    <w:rsid w:val="0070185D"/>
    <w:rsid w:val="007A2A61"/>
    <w:rsid w:val="008141FB"/>
    <w:rsid w:val="008F2A60"/>
    <w:rsid w:val="009E3E5A"/>
    <w:rsid w:val="00A36219"/>
    <w:rsid w:val="00A70B78"/>
    <w:rsid w:val="00B53E34"/>
    <w:rsid w:val="00BE48CD"/>
    <w:rsid w:val="00C9354C"/>
    <w:rsid w:val="00CF6F5F"/>
    <w:rsid w:val="00DC5A27"/>
    <w:rsid w:val="00E05522"/>
    <w:rsid w:val="00F62045"/>
    <w:rsid w:val="00F77CE1"/>
    <w:rsid w:val="00F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54C"/>
    <w:rPr>
      <w:color w:val="0000FF" w:themeColor="hyperlink"/>
      <w:u w:val="single"/>
    </w:rPr>
  </w:style>
  <w:style w:type="paragraph" w:customStyle="1" w:styleId="paragraph">
    <w:name w:val="paragraph"/>
    <w:basedOn w:val="a"/>
    <w:uiPriority w:val="99"/>
    <w:rsid w:val="00C935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9354C"/>
  </w:style>
  <w:style w:type="character" w:customStyle="1" w:styleId="eop">
    <w:name w:val="eop"/>
    <w:basedOn w:val="a0"/>
    <w:rsid w:val="00C9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E%D1%81%D0%BE%D0%B2%D1%81%D0%BA%D0%B8%D0%B9_%D1%80%D0%B0%D0%B9%D0%BE%D0%BD" TargetMode="External"/><Relationship Id="rId13" Type="http://schemas.openxmlformats.org/officeDocument/2006/relationships/hyperlink" Target="https://ru.wikipedia.org/wiki/%D0%91%D0%B5%D0%BB%D0%BE%D1%80%D1%83%D1%81%D1%81%D0%B8%D1%8F" TargetMode="External"/><Relationship Id="rId18" Type="http://schemas.openxmlformats.org/officeDocument/2006/relationships/hyperlink" Target="https://ru.wikipedia.org/w/index.php?title=41%D0%9A-678_(%D0%B0%D0%B2%D1%82%D0%BE%D0%B4%D0%BE%D1%80%D0%BE%D0%B3%D0%B0)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/index.php?title=41%D0%9A-703_(%D0%B0%D0%B2%D1%82%D0%BE%D0%B4%D0%BE%D1%80%D0%BE%D0%B3%D0%B0)&amp;action=edit&amp;redlink=1" TargetMode="External"/><Relationship Id="rId7" Type="http://schemas.openxmlformats.org/officeDocument/2006/relationships/hyperlink" Target="https://ru.wikipedia.org/wiki/%D0%A2%D0%BE%D0%BB%D0%BC%D0%B0%D1%87%D1%91%D0%B2%D1%81%D0%BA%D0%BE%D0%B5_%D0%B3%D0%BE%D1%80%D0%BE%D0%B4%D1%81%D0%BA%D0%BE%D0%B5_%D0%BF%D0%BE%D1%81%D0%B5%D0%BB%D0%B5%D0%BD%D0%B8%D0%B5" TargetMode="External"/><Relationship Id="rId12" Type="http://schemas.openxmlformats.org/officeDocument/2006/relationships/hyperlink" Target="https://ru.wikipedia.org/wiki/%D0%A1%D0%B0%D0%BD%D0%BA%D1%82-%D0%9F%D0%B5%D1%82%D0%B5%D1%80%D0%B1%D1%83%D1%80%D0%B3" TargetMode="External"/><Relationship Id="rId17" Type="http://schemas.openxmlformats.org/officeDocument/2006/relationships/hyperlink" Target="https://ru.wikipedia.org/wiki/%D0%9D%D0%B8%D0%B7%D0%BE%D0%B2%D1%81%D0%BA%D0%B0%D1%8F_(%D0%BF%D0%BB%D0%B0%D1%82%D1%84%D0%BE%D1%80%D0%BC%D0%B0)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41%D0%9A-251_(%D0%B0%D0%B2%D1%82%D0%BE%D0%B4%D0%BE%D1%80%D0%BE%D0%B3%D0%B0)&amp;action=edit&amp;redlink=1" TargetMode="External"/><Relationship Id="rId20" Type="http://schemas.openxmlformats.org/officeDocument/2006/relationships/hyperlink" Target="https://ru.wikipedia.org/wiki/%D0%9F%D1%81%D0%BA%D0%BE%D0%B2_(%D0%B0%D0%B2%D1%82%D0%BE%D0%B4%D0%BE%D1%80%D0%BE%D0%B3%D0%B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0%BC-%D0%A2%D1%91%D1%81%D0%BE%D0%B2%D1%81%D0%BA%D0%BE%D0%B5_%D1%81%D0%B5%D0%BB%D1%8C%D1%81%D0%BA%D0%BE%D0%B5_%D0%BF%D0%BE%D1%81%D0%B5%D0%BB%D0%B5%D0%BD%D0%B8%D0%B5" TargetMode="External"/><Relationship Id="rId11" Type="http://schemas.openxmlformats.org/officeDocument/2006/relationships/hyperlink" Target="https://ru.wikipedia.org/wiki/%D0%95%D0%B2%D1%80%D0%BE%D0%BF%D0%B5%D0%B9%D1%81%D0%BA%D0%B8%D0%B9_%D0%BC%D0%B0%D1%80%D1%88%D1%80%D1%83%D1%82_E9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3%D0%B0%D1%82%D1%87%D0%B8%D0%BD%D1%81%D0%BA%D0%B8%D0%B9_%D1%80%D0%B0%D0%B9%D0%BE%D0%BD" TargetMode="External"/><Relationship Id="rId15" Type="http://schemas.openxmlformats.org/officeDocument/2006/relationships/hyperlink" Target="https://ru.wikipedia.org/wiki/%D0%9A%D1%83%D0%B7%D0%BD%D0%B5%D1%86%D0%BE%D0%B2%D0%BE_(%D0%9B%D0%B5%D0%BD%D0%B8%D0%BD%D0%B3%D1%80%D0%B0%D0%B4%D1%81%D0%BA%D0%B0%D1%8F_%D0%BE%D0%B1%D0%BB%D0%B0%D1%81%D1%82%D1%8C)" TargetMode="External"/><Relationship Id="rId23" Type="http://schemas.openxmlformats.org/officeDocument/2006/relationships/hyperlink" Target="https://ru.wikipedia.org/wiki/%D0%9C%D0%B0%D0%BB%D0%B0%D1%8F_%D0%AF%D1%89%D0%B5%D1%80%D0%B0" TargetMode="External"/><Relationship Id="rId10" Type="http://schemas.openxmlformats.org/officeDocument/2006/relationships/hyperlink" Target="https://ru.wikipedia.org/wiki/%D0%9F%D1%81%D0%BA%D0%BE%D0%B2_(%D0%B0%D0%B2%D1%82%D0%BE%D0%B4%D0%BE%D1%80%D0%BE%D0%B3%D0%B0)" TargetMode="External"/><Relationship Id="rId19" Type="http://schemas.openxmlformats.org/officeDocument/2006/relationships/hyperlink" Target="https://ru.wikipedia.org/wiki/%D0%9A%D1%80%D0%B0%D1%81%D0%BD%D1%8B%D0%B9_%D0%9C%D0%B0%D1%8F%D0%BA_(%D0%9B%D1%83%D0%B6%D1%81%D0%BA%D0%B8%D0%B9_%D1%80%D0%B0%D0%B9%D0%BE%D0%BD)" TargetMode="External"/><Relationship Id="rId4" Type="http://schemas.openxmlformats.org/officeDocument/2006/relationships/hyperlink" Target="https://ru.wikipedia.org/wiki/%D0%97%D0%B0%D0%BA%D0%BE%D0%BD_(%D0%BF%D1%80%D0%B0%D0%B2%D0%BE)" TargetMode="External"/><Relationship Id="rId9" Type="http://schemas.openxmlformats.org/officeDocument/2006/relationships/hyperlink" Target="https://ru.wikipedia.org/wiki/%D0%A023_(%D0%B0%D0%B2%D1%82%D0%BE%D0%B4%D0%BE%D1%80%D0%BE%D0%B3%D0%B0)" TargetMode="External"/><Relationship Id="rId14" Type="http://schemas.openxmlformats.org/officeDocument/2006/relationships/hyperlink" Target="https://ru.wikipedia.org/wiki/%D0%91%D0%BE%D0%BB%D1%8C%D1%88%D0%B0%D1%8F_%D0%AF%D1%89%D0%B5%D1%80%D0%B0" TargetMode="External"/><Relationship Id="rId22" Type="http://schemas.openxmlformats.org/officeDocument/2006/relationships/hyperlink" Target="https://ru.wikipedia.org/wiki/%D0%9F%D0%B5%D1%85%D0%B5%D0%BD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15</cp:revision>
  <cp:lastPrinted>2021-02-28T13:19:00Z</cp:lastPrinted>
  <dcterms:created xsi:type="dcterms:W3CDTF">2018-02-01T11:02:00Z</dcterms:created>
  <dcterms:modified xsi:type="dcterms:W3CDTF">2021-02-28T13:39:00Z</dcterms:modified>
</cp:coreProperties>
</file>