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DC" w:rsidRDefault="00DB5DDC"/>
    <w:p w:rsidR="00DB5DDC" w:rsidRDefault="00567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B5DDC" w:rsidRDefault="00567CE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муниципального образования </w:t>
      </w:r>
      <w:r w:rsidR="00413ECF">
        <w:rPr>
          <w:rFonts w:ascii="Times New Roman" w:hAnsi="Times New Roman" w:cs="Times New Roman"/>
          <w:b/>
          <w:sz w:val="24"/>
          <w:szCs w:val="24"/>
        </w:rPr>
        <w:t>Мшинское</w:t>
      </w:r>
      <w:r w:rsidR="003E6143">
        <w:rPr>
          <w:rFonts w:ascii="Times New Roman" w:hAnsi="Times New Roman" w:cs="Times New Roman"/>
          <w:b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:rsidR="00DB5DDC" w:rsidRDefault="00567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Лужского муниципального района Ленинградской области</w:t>
      </w:r>
    </w:p>
    <w:p w:rsidR="00DB5DDC" w:rsidRDefault="003E6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89769F" w:rsidRPr="0089769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B5DDC" w:rsidRDefault="00DB5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DDC" w:rsidRDefault="00567CE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DB5DDC" w:rsidRDefault="00DB5DDC">
      <w:pPr>
        <w:pStyle w:val="a9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DDC" w:rsidRDefault="00567C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r w:rsidR="00413ECF">
        <w:rPr>
          <w:rFonts w:ascii="Times New Roman" w:hAnsi="Times New Roman" w:cs="Times New Roman"/>
          <w:sz w:val="24"/>
          <w:szCs w:val="24"/>
        </w:rPr>
        <w:t>Мшинское</w:t>
      </w:r>
      <w:r w:rsidR="003E6143" w:rsidRPr="003E614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3E61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Лужского муниципального района Ленинградской области проведена в соответствии </w:t>
      </w:r>
      <w:r w:rsidR="003E6143">
        <w:rPr>
          <w:rFonts w:ascii="Times New Roman" w:hAnsi="Times New Roman" w:cs="Times New Roman"/>
          <w:sz w:val="24"/>
          <w:szCs w:val="24"/>
        </w:rPr>
        <w:t xml:space="preserve">с порядком </w:t>
      </w:r>
      <w:r w:rsidR="003E6143" w:rsidRPr="003E614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формирова</w:t>
      </w:r>
      <w:r w:rsidR="00413E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ния перечня налоговых расходов Мшинского</w:t>
      </w:r>
      <w:r w:rsidR="003E6143" w:rsidRPr="003E614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сельского поселения Лужского муниципального района Ленинградской области и оценки эффективности налоговых расходов </w:t>
      </w:r>
      <w:r w:rsidR="00413EC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Мшинского</w:t>
      </w:r>
      <w:r w:rsidR="003E6143" w:rsidRPr="003E614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сельского поселения Лужского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 w:rsidR="001D294F" w:rsidRPr="001D29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Мшинского</w:t>
      </w:r>
      <w:r w:rsidR="003E6143" w:rsidRPr="003E614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сельского поселения </w:t>
      </w:r>
      <w:r w:rsidR="001D294F">
        <w:rPr>
          <w:rFonts w:ascii="Times New Roman" w:hAnsi="Times New Roman" w:cs="Times New Roman"/>
          <w:sz w:val="24"/>
          <w:szCs w:val="24"/>
        </w:rPr>
        <w:t xml:space="preserve">от </w:t>
      </w:r>
      <w:r w:rsidR="00F413B7">
        <w:rPr>
          <w:rFonts w:ascii="Times New Roman" w:hAnsi="Times New Roman" w:cs="Times New Roman"/>
          <w:sz w:val="24"/>
          <w:szCs w:val="24"/>
        </w:rPr>
        <w:t>09.06.2021 № 139</w:t>
      </w:r>
      <w:r w:rsidR="009D6721">
        <w:rPr>
          <w:rFonts w:ascii="Times New Roman" w:hAnsi="Times New Roman" w:cs="Times New Roman"/>
          <w:sz w:val="24"/>
          <w:szCs w:val="24"/>
        </w:rPr>
        <w:t>.</w:t>
      </w:r>
    </w:p>
    <w:p w:rsidR="00DB5DDC" w:rsidRDefault="00567C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</w:t>
      </w:r>
      <w:r w:rsidR="00387330">
        <w:rPr>
          <w:rFonts w:ascii="Times New Roman" w:hAnsi="Times New Roman" w:cs="Times New Roman"/>
          <w:sz w:val="24"/>
          <w:szCs w:val="24"/>
        </w:rPr>
        <w:t>ведущим специалистом-главным бухгалтером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3691C">
        <w:rPr>
          <w:rFonts w:ascii="Times New Roman" w:hAnsi="Times New Roman" w:cs="Times New Roman"/>
          <w:sz w:val="24"/>
          <w:szCs w:val="24"/>
        </w:rPr>
        <w:t>Мшинского</w:t>
      </w:r>
      <w:r w:rsidR="00387330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сформированы: </w:t>
      </w:r>
    </w:p>
    <w:p w:rsidR="00DB5DDC" w:rsidRDefault="00567C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r w:rsidR="001D294F" w:rsidRPr="001D294F">
        <w:rPr>
          <w:rFonts w:ascii="Times New Roman" w:hAnsi="Times New Roman" w:cs="Times New Roman"/>
          <w:sz w:val="24"/>
          <w:szCs w:val="24"/>
        </w:rPr>
        <w:t>Мшинское</w:t>
      </w:r>
      <w:r w:rsidR="00387330">
        <w:rPr>
          <w:rFonts w:ascii="Times New Roman" w:hAnsi="Times New Roman" w:cs="Times New Roman"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поселение Лужского муниципального райо</w:t>
      </w:r>
      <w:r w:rsidR="001D294F">
        <w:rPr>
          <w:rFonts w:ascii="Times New Roman" w:hAnsi="Times New Roman" w:cs="Times New Roman"/>
          <w:sz w:val="24"/>
          <w:szCs w:val="24"/>
        </w:rPr>
        <w:t>на Ленинградской области на 202</w:t>
      </w:r>
      <w:r w:rsidR="00F413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413B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F413B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A3691C">
        <w:rPr>
          <w:rFonts w:ascii="Times New Roman" w:hAnsi="Times New Roman" w:cs="Times New Roman"/>
          <w:sz w:val="24"/>
          <w:szCs w:val="24"/>
        </w:rPr>
        <w:t xml:space="preserve">(постановление администрации </w:t>
      </w:r>
      <w:r w:rsidR="00A3691C" w:rsidRPr="00A3691C">
        <w:rPr>
          <w:rFonts w:ascii="Times New Roman" w:hAnsi="Times New Roman" w:cs="Times New Roman"/>
          <w:sz w:val="24"/>
          <w:szCs w:val="24"/>
        </w:rPr>
        <w:t>Мшинского</w:t>
      </w:r>
      <w:r w:rsidR="0089769F" w:rsidRPr="0089769F">
        <w:rPr>
          <w:rFonts w:ascii="Times New Roman" w:hAnsi="Times New Roman" w:cs="Times New Roman"/>
          <w:sz w:val="24"/>
          <w:szCs w:val="24"/>
        </w:rPr>
        <w:t xml:space="preserve"> </w:t>
      </w:r>
      <w:r w:rsidR="00387330" w:rsidRPr="00A3691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413B7">
        <w:rPr>
          <w:rFonts w:ascii="Times New Roman" w:hAnsi="Times New Roman" w:cs="Times New Roman"/>
          <w:sz w:val="24"/>
          <w:szCs w:val="24"/>
        </w:rPr>
        <w:t>от 09.06.2021 № 139</w:t>
      </w:r>
      <w:r w:rsidRPr="00A3691C">
        <w:rPr>
          <w:rFonts w:ascii="Times New Roman" w:hAnsi="Times New Roman" w:cs="Times New Roman"/>
          <w:sz w:val="24"/>
          <w:szCs w:val="24"/>
        </w:rPr>
        <w:t>);</w:t>
      </w:r>
    </w:p>
    <w:p w:rsidR="00DB5DDC" w:rsidRDefault="00567C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2) паспорта налоговых расходов муниципально</w:t>
      </w:r>
      <w:r w:rsidR="001D294F">
        <w:rPr>
          <w:rFonts w:ascii="Times New Roman" w:hAnsi="Times New Roman" w:cs="Times New Roman"/>
          <w:sz w:val="24"/>
          <w:szCs w:val="24"/>
        </w:rPr>
        <w:t>го образования</w:t>
      </w:r>
      <w:r w:rsidR="001D294F" w:rsidRPr="001D294F">
        <w:rPr>
          <w:rFonts w:ascii="Times New Roman" w:hAnsi="Times New Roman" w:cs="Times New Roman"/>
          <w:sz w:val="24"/>
          <w:szCs w:val="24"/>
        </w:rPr>
        <w:t xml:space="preserve"> Мшинское</w:t>
      </w:r>
      <w:r w:rsidR="00FC12F6">
        <w:rPr>
          <w:rFonts w:ascii="Times New Roman" w:hAnsi="Times New Roman" w:cs="Times New Roman"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поселение Лужского муниципального района Ленинградской области на 202</w:t>
      </w:r>
      <w:r w:rsidR="00F413B7">
        <w:rPr>
          <w:rFonts w:ascii="Times New Roman" w:hAnsi="Times New Roman" w:cs="Times New Roman"/>
          <w:sz w:val="24"/>
          <w:szCs w:val="24"/>
        </w:rPr>
        <w:t>1</w:t>
      </w:r>
      <w:r w:rsidR="001D294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413B7">
        <w:rPr>
          <w:rFonts w:ascii="Times New Roman" w:hAnsi="Times New Roman" w:cs="Times New Roman"/>
          <w:sz w:val="24"/>
          <w:szCs w:val="24"/>
        </w:rPr>
        <w:t>2</w:t>
      </w:r>
      <w:r w:rsidR="001D294F">
        <w:rPr>
          <w:rFonts w:ascii="Times New Roman" w:hAnsi="Times New Roman" w:cs="Times New Roman"/>
          <w:sz w:val="24"/>
          <w:szCs w:val="24"/>
        </w:rPr>
        <w:t xml:space="preserve"> и 202</w:t>
      </w:r>
      <w:r w:rsidR="00F413B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DB5DDC" w:rsidRDefault="00FC12F6">
      <w:pPr>
        <w:spacing w:after="0" w:line="240" w:lineRule="auto"/>
        <w:ind w:firstLine="709"/>
        <w:jc w:val="both"/>
      </w:pPr>
      <w:r w:rsidRPr="00FC12F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ем</w:t>
      </w:r>
      <w:r w:rsidRPr="00FC12F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Совета депутатов </w:t>
      </w:r>
      <w:r w:rsidR="001D294F" w:rsidRPr="001D294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Мшинского</w:t>
      </w:r>
      <w:r w:rsidRPr="00FC12F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сельского поселения Лужс</w:t>
      </w:r>
      <w:r w:rsidR="009D25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кого муниципального района от </w:t>
      </w:r>
      <w:r w:rsidR="009D672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06.06.2022</w:t>
      </w:r>
      <w:r w:rsidR="009D25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г. № </w:t>
      </w:r>
      <w:r w:rsidR="009D672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157</w:t>
      </w:r>
      <w:r w:rsidRPr="00FC12F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9D672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 внесении изменений в Решение совета депутатов МО «Мшинское сельское поселение» Лужского муниципального района Ленинградской области № </w:t>
      </w:r>
      <w:r w:rsidR="000538A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29.11.2019 № 18</w:t>
      </w:r>
      <w:r w:rsidR="009D672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FC12F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«Об установлении земельного налога на территории </w:t>
      </w:r>
      <w:r w:rsidR="009D25AC" w:rsidRPr="009D25A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Мшинского</w:t>
      </w:r>
      <w:r w:rsidRPr="00FC12F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сельского поселения Лужского муниципального района Ленинградской области»</w:t>
      </w:r>
      <w:r w:rsidR="00567CE4">
        <w:rPr>
          <w:rFonts w:ascii="Times New Roman" w:hAnsi="Times New Roman" w:cs="Times New Roman"/>
          <w:sz w:val="24"/>
          <w:szCs w:val="24"/>
        </w:rPr>
        <w:t xml:space="preserve"> </w:t>
      </w:r>
      <w:r w:rsidR="009D25AC" w:rsidRPr="009D25AC">
        <w:rPr>
          <w:rFonts w:ascii="Times New Roman" w:hAnsi="Times New Roman" w:cs="Times New Roman"/>
          <w:sz w:val="24"/>
          <w:szCs w:val="24"/>
        </w:rPr>
        <w:t xml:space="preserve">(с </w:t>
      </w:r>
      <w:r w:rsidR="009D25AC">
        <w:rPr>
          <w:rFonts w:ascii="Times New Roman" w:hAnsi="Times New Roman" w:cs="Times New Roman"/>
          <w:sz w:val="24"/>
          <w:szCs w:val="24"/>
        </w:rPr>
        <w:t>изменениями и д</w:t>
      </w:r>
      <w:r w:rsidR="009D25AC" w:rsidRPr="009D25AC">
        <w:rPr>
          <w:rFonts w:ascii="Times New Roman" w:hAnsi="Times New Roman" w:cs="Times New Roman"/>
          <w:sz w:val="24"/>
          <w:szCs w:val="24"/>
        </w:rPr>
        <w:t>о</w:t>
      </w:r>
      <w:r w:rsidR="009D25AC">
        <w:rPr>
          <w:rFonts w:ascii="Times New Roman" w:hAnsi="Times New Roman" w:cs="Times New Roman"/>
          <w:sz w:val="24"/>
          <w:szCs w:val="24"/>
        </w:rPr>
        <w:t>полнениям</w:t>
      </w:r>
      <w:r w:rsidR="009D25AC" w:rsidRPr="009D25AC">
        <w:rPr>
          <w:rFonts w:ascii="Times New Roman" w:hAnsi="Times New Roman" w:cs="Times New Roman"/>
          <w:sz w:val="24"/>
          <w:szCs w:val="24"/>
        </w:rPr>
        <w:t xml:space="preserve">и) </w:t>
      </w:r>
      <w:r w:rsidR="00567CE4">
        <w:rPr>
          <w:rFonts w:ascii="Times New Roman" w:hAnsi="Times New Roman" w:cs="Times New Roman"/>
          <w:sz w:val="24"/>
          <w:szCs w:val="24"/>
        </w:rPr>
        <w:t>установлены следующие налоговые льготы:</w:t>
      </w:r>
    </w:p>
    <w:p w:rsidR="00DB5DDC" w:rsidRDefault="00567CE4">
      <w:pPr>
        <w:pStyle w:val="a9"/>
        <w:ind w:left="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1) в соответствии с п. 2 статьи 387 Налогового кодекса РФ уменьшения налоговой базы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</w:r>
    </w:p>
    <w:p w:rsidR="00DB5DDC" w:rsidRDefault="00DB5DDC">
      <w:pPr>
        <w:pStyle w:val="a9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5DDC" w:rsidRDefault="00567CE4">
      <w:pPr>
        <w:pStyle w:val="a9"/>
        <w:ind w:left="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Общий объем выпадающих (недополученных) доходов бюджета в результате предоставления налоговых л</w:t>
      </w:r>
      <w:r w:rsidR="000E0240">
        <w:rPr>
          <w:rFonts w:ascii="Times New Roman" w:hAnsi="Times New Roman" w:cs="Times New Roman"/>
          <w:sz w:val="24"/>
          <w:szCs w:val="24"/>
        </w:rPr>
        <w:t>ьгот (налоговых расходов) в 202</w:t>
      </w:r>
      <w:r w:rsidR="008846B9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9D25AC">
        <w:rPr>
          <w:rFonts w:ascii="Times New Roman" w:hAnsi="Times New Roman" w:cs="Times New Roman"/>
          <w:sz w:val="24"/>
          <w:szCs w:val="24"/>
        </w:rPr>
        <w:t xml:space="preserve"> году составил </w:t>
      </w:r>
      <w:r w:rsidR="00181757">
        <w:rPr>
          <w:rFonts w:ascii="Times New Roman" w:hAnsi="Times New Roman" w:cs="Times New Roman"/>
          <w:sz w:val="24"/>
          <w:szCs w:val="24"/>
        </w:rPr>
        <w:t>2 000</w:t>
      </w:r>
      <w:r w:rsidR="00A3691C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B5DDC" w:rsidRDefault="00DB5DDC">
      <w:pPr>
        <w:pStyle w:val="a9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5DDC" w:rsidRDefault="00567CE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0964E6" w:rsidRDefault="000964E6" w:rsidP="000964E6">
      <w:pPr>
        <w:pStyle w:val="a9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DDC" w:rsidRDefault="00567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проводится в целях выявления 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DB5DDC" w:rsidRDefault="00567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включает:</w:t>
      </w:r>
    </w:p>
    <w:p w:rsidR="00DB5DDC" w:rsidRDefault="00567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оценка целесообразности налоговых расходов;</w:t>
      </w:r>
    </w:p>
    <w:p w:rsidR="00DB5DDC" w:rsidRDefault="00567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оценка результативности налоговых расходов.</w:t>
      </w:r>
    </w:p>
    <w:p w:rsidR="00DB5DDC" w:rsidRDefault="00DB5DDC">
      <w:pPr>
        <w:pStyle w:val="a9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DDC" w:rsidRDefault="00567CE4">
      <w:pPr>
        <w:pStyle w:val="a9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DB5DDC" w:rsidRDefault="00DB5DDC">
      <w:pPr>
        <w:pStyle w:val="a9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DDC" w:rsidRDefault="00567CE4">
      <w:pPr>
        <w:pStyle w:val="a9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соответствия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муниципальных образований, не относящимся к муниципальным программам.</w:t>
      </w:r>
    </w:p>
    <w:p w:rsidR="00DB5DDC" w:rsidRDefault="00DB5DDC">
      <w:pPr>
        <w:pStyle w:val="a9"/>
        <w:spacing w:after="0" w:line="240" w:lineRule="auto"/>
        <w:ind w:left="214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557" w:type="dxa"/>
        <w:tblInd w:w="-61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1"/>
        <w:gridCol w:w="3577"/>
        <w:gridCol w:w="2420"/>
        <w:gridCol w:w="2409"/>
      </w:tblGrid>
      <w:tr w:rsidR="00DB5DDC">
        <w:tc>
          <w:tcPr>
            <w:tcW w:w="2150" w:type="dxa"/>
            <w:shd w:val="clear" w:color="auto" w:fill="auto"/>
            <w:tcMar>
              <w:left w:w="98" w:type="dxa"/>
            </w:tcMar>
          </w:tcPr>
          <w:p w:rsidR="00DB5DDC" w:rsidRDefault="00567CE4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577" w:type="dxa"/>
            <w:shd w:val="clear" w:color="auto" w:fill="auto"/>
            <w:tcMar>
              <w:left w:w="98" w:type="dxa"/>
            </w:tcMar>
          </w:tcPr>
          <w:p w:rsidR="00DB5DDC" w:rsidRDefault="00567CE4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Целевая категория налогоплательщиков</w:t>
            </w:r>
          </w:p>
        </w:tc>
        <w:tc>
          <w:tcPr>
            <w:tcW w:w="2420" w:type="dxa"/>
            <w:shd w:val="clear" w:color="auto" w:fill="auto"/>
            <w:tcMar>
              <w:left w:w="98" w:type="dxa"/>
            </w:tcMar>
          </w:tcPr>
          <w:p w:rsidR="00DB5DDC" w:rsidRDefault="00567CE4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Наименование документа, отражающего цель социально-экономической политики </w:t>
            </w: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DB5DDC" w:rsidRDefault="00567CE4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Цель, содержащаяся в документе, отражающем цель социально-экономической политики</w:t>
            </w:r>
          </w:p>
        </w:tc>
      </w:tr>
      <w:tr w:rsidR="00DB5DDC">
        <w:trPr>
          <w:trHeight w:val="3586"/>
        </w:trPr>
        <w:tc>
          <w:tcPr>
            <w:tcW w:w="2150" w:type="dxa"/>
            <w:shd w:val="clear" w:color="auto" w:fill="auto"/>
            <w:tcMar>
              <w:left w:w="98" w:type="dxa"/>
            </w:tcMar>
          </w:tcPr>
          <w:p w:rsidR="00DB5DDC" w:rsidRDefault="00567CE4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Земельный налог</w:t>
            </w:r>
          </w:p>
        </w:tc>
        <w:tc>
          <w:tcPr>
            <w:tcW w:w="3577" w:type="dxa"/>
            <w:shd w:val="clear" w:color="auto" w:fill="auto"/>
            <w:tcMar>
              <w:left w:w="98" w:type="dxa"/>
            </w:tcMar>
          </w:tcPr>
          <w:p w:rsidR="00DB5DDC" w:rsidRDefault="00567CE4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420" w:type="dxa"/>
            <w:shd w:val="clear" w:color="auto" w:fill="auto"/>
            <w:tcMar>
              <w:left w:w="98" w:type="dxa"/>
            </w:tcMar>
          </w:tcPr>
          <w:p w:rsidR="00DB5DDC" w:rsidRDefault="00567CE4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Стратегия социально-экономического развития Лужского муниципального района на 2016-2030 гг., утвержденная решением совета депутатов муниципального образования Лужский муниципальный район Ленинградской области от 31.05.2016 №143</w:t>
            </w:r>
          </w:p>
        </w:tc>
        <w:tc>
          <w:tcPr>
            <w:tcW w:w="2409" w:type="dxa"/>
            <w:shd w:val="clear" w:color="auto" w:fill="auto"/>
            <w:tcMar>
              <w:left w:w="98" w:type="dxa"/>
            </w:tcMar>
          </w:tcPr>
          <w:p w:rsidR="00DB5DDC" w:rsidRDefault="00567CE4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уровня и качества жизни граждан, нуждающихся в социальной поддержке</w:t>
            </w:r>
          </w:p>
        </w:tc>
      </w:tr>
    </w:tbl>
    <w:p w:rsidR="00DB5DDC" w:rsidRDefault="00DB5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B5DDC" w:rsidRDefault="00567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Оценка востребованности плательщиками предоставленных льгот</w:t>
      </w:r>
    </w:p>
    <w:p w:rsidR="00DB5DDC" w:rsidRDefault="00DB5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608" w:type="dxa"/>
        <w:tblInd w:w="-61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404"/>
        <w:gridCol w:w="3259"/>
        <w:gridCol w:w="1740"/>
        <w:gridCol w:w="2205"/>
      </w:tblGrid>
      <w:tr w:rsidR="00DB5DDC">
        <w:tc>
          <w:tcPr>
            <w:tcW w:w="3403" w:type="dxa"/>
            <w:shd w:val="clear" w:color="auto" w:fill="auto"/>
            <w:tcMar>
              <w:left w:w="98" w:type="dxa"/>
            </w:tcMar>
            <w:vAlign w:val="center"/>
          </w:tcPr>
          <w:p w:rsidR="00DB5DDC" w:rsidRDefault="00567C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Налоговый расход</w:t>
            </w:r>
          </w:p>
        </w:tc>
        <w:tc>
          <w:tcPr>
            <w:tcW w:w="3259" w:type="dxa"/>
            <w:shd w:val="clear" w:color="auto" w:fill="auto"/>
            <w:tcMar>
              <w:left w:w="98" w:type="dxa"/>
            </w:tcMar>
            <w:vAlign w:val="center"/>
          </w:tcPr>
          <w:p w:rsidR="00DB5DDC" w:rsidRDefault="00567C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Целевая категория налогоплательщиков</w:t>
            </w:r>
          </w:p>
        </w:tc>
        <w:tc>
          <w:tcPr>
            <w:tcW w:w="1740" w:type="dxa"/>
            <w:shd w:val="clear" w:color="auto" w:fill="auto"/>
            <w:tcMar>
              <w:left w:w="98" w:type="dxa"/>
            </w:tcMar>
            <w:vAlign w:val="center"/>
          </w:tcPr>
          <w:p w:rsidR="00DB5DDC" w:rsidRDefault="00567C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количество</w:t>
            </w:r>
          </w:p>
          <w:p w:rsidR="00DB5DDC" w:rsidRDefault="00567C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плательщиков (ед.)</w:t>
            </w:r>
          </w:p>
        </w:tc>
        <w:tc>
          <w:tcPr>
            <w:tcW w:w="2205" w:type="dxa"/>
            <w:shd w:val="clear" w:color="auto" w:fill="auto"/>
            <w:tcMar>
              <w:left w:w="98" w:type="dxa"/>
            </w:tcMar>
            <w:vAlign w:val="center"/>
          </w:tcPr>
          <w:p w:rsidR="00DB5DDC" w:rsidRDefault="00567CE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Численность плательщиков налога, воспользовавшихся льготой (ед.)</w:t>
            </w:r>
          </w:p>
        </w:tc>
      </w:tr>
      <w:tr w:rsidR="00DB5DDC">
        <w:tc>
          <w:tcPr>
            <w:tcW w:w="3403" w:type="dxa"/>
            <w:shd w:val="clear" w:color="auto" w:fill="auto"/>
            <w:tcMar>
              <w:left w:w="98" w:type="dxa"/>
            </w:tcMar>
          </w:tcPr>
          <w:p w:rsidR="00DB5DDC" w:rsidRDefault="00567CE4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налоговой базы по земельному налогу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      </w:r>
          </w:p>
          <w:p w:rsidR="00DB5DDC" w:rsidRDefault="00DB5DDC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59" w:type="dxa"/>
            <w:shd w:val="clear" w:color="auto" w:fill="auto"/>
            <w:tcMar>
              <w:left w:w="98" w:type="dxa"/>
            </w:tcMar>
          </w:tcPr>
          <w:p w:rsidR="00DB5DDC" w:rsidRDefault="00567CE4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1740" w:type="dxa"/>
            <w:shd w:val="clear" w:color="auto" w:fill="auto"/>
            <w:tcMar>
              <w:left w:w="98" w:type="dxa"/>
            </w:tcMar>
          </w:tcPr>
          <w:p w:rsidR="00DB5DDC" w:rsidRPr="001B7F08" w:rsidRDefault="00AC76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05" w:type="dxa"/>
            <w:shd w:val="clear" w:color="auto" w:fill="auto"/>
            <w:tcMar>
              <w:left w:w="98" w:type="dxa"/>
            </w:tcMar>
          </w:tcPr>
          <w:p w:rsidR="00DB5DDC" w:rsidRPr="001B7F08" w:rsidRDefault="001817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DB5DDC" w:rsidRDefault="00DB5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DDC" w:rsidRDefault="000964E6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CE4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налоговых расходов</w:t>
      </w:r>
    </w:p>
    <w:p w:rsidR="00DB5DDC" w:rsidRDefault="00DB5DDC">
      <w:pPr>
        <w:pStyle w:val="a9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DDC" w:rsidRPr="000964E6" w:rsidRDefault="00567CE4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903700">
        <w:rPr>
          <w:rFonts w:ascii="Times New Roman" w:hAnsi="Times New Roman" w:cs="Times New Roman"/>
          <w:sz w:val="24"/>
          <w:szCs w:val="24"/>
        </w:rPr>
        <w:t>2.2</w:t>
      </w:r>
      <w:r w:rsidRPr="000964E6">
        <w:rPr>
          <w:rFonts w:ascii="Times New Roman" w:hAnsi="Times New Roman" w:cs="Times New Roman"/>
          <w:sz w:val="24"/>
          <w:szCs w:val="24"/>
        </w:rPr>
        <w:t>.1. Оценка вклада налоговой льготы в изменение значения показателя</w:t>
      </w:r>
    </w:p>
    <w:p w:rsidR="00DB5DDC" w:rsidRPr="000964E6" w:rsidRDefault="00567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4E6">
        <w:rPr>
          <w:rFonts w:ascii="Times New Roman" w:hAnsi="Times New Roman" w:cs="Times New Roman"/>
          <w:sz w:val="24"/>
          <w:szCs w:val="24"/>
        </w:rPr>
        <w:lastRenderedPageBreak/>
        <w:t>(индикатора) достижения целей муниципальной программы и (или) целей социально-экономической политики</w:t>
      </w:r>
    </w:p>
    <w:p w:rsidR="00DB5DDC" w:rsidRDefault="00DB5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DC" w:rsidRDefault="00567C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Показатели (индикаторы) достижения целей социально-экономической политики по налоговым льготам не отражены в Стратегии социально-экономического развития муниципального образования Лужский муниципальный район Ленинградской области на 2016-2030 гг.</w:t>
      </w:r>
    </w:p>
    <w:p w:rsidR="00DB5DDC" w:rsidRDefault="00DB5D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DDC" w:rsidRPr="00903700" w:rsidRDefault="00567CE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3700">
        <w:rPr>
          <w:rFonts w:ascii="Times New Roman" w:hAnsi="Times New Roman" w:cs="Times New Roman"/>
          <w:sz w:val="24"/>
          <w:szCs w:val="24"/>
        </w:rPr>
        <w:t>2.2.2. Оценка бюджетной эффективности налоговых расходов</w:t>
      </w:r>
    </w:p>
    <w:p w:rsidR="000964E6" w:rsidRDefault="000964E6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DDC" w:rsidRDefault="00567CE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Альтернативные механизмы достижения целей социально-экономической политики муниципального образования </w:t>
      </w:r>
      <w:r w:rsidR="009D25AC" w:rsidRPr="009D25AC">
        <w:rPr>
          <w:rFonts w:ascii="Times New Roman" w:hAnsi="Times New Roman" w:cs="Times New Roman"/>
          <w:sz w:val="24"/>
          <w:szCs w:val="24"/>
        </w:rPr>
        <w:t>Мшинское</w:t>
      </w:r>
      <w:r w:rsidR="000964E6">
        <w:rPr>
          <w:rFonts w:ascii="Times New Roman" w:hAnsi="Times New Roman" w:cs="Times New Roman"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поселение Лужского муниципального района Ленинградской области без применения налоговых расходов отсутствуют. </w:t>
      </w:r>
    </w:p>
    <w:p w:rsidR="00DB5DDC" w:rsidRDefault="00DB5D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DDC" w:rsidRDefault="00567CE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Выводы по результатам оценки эффективности налогового расхода</w:t>
      </w:r>
    </w:p>
    <w:p w:rsidR="00DB5DDC" w:rsidRDefault="00DB5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DC" w:rsidRDefault="00567CE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r w:rsidR="009D25AC" w:rsidRPr="009D25AC">
        <w:rPr>
          <w:rFonts w:ascii="Times New Roman" w:hAnsi="Times New Roman" w:cs="Times New Roman"/>
          <w:sz w:val="24"/>
          <w:szCs w:val="24"/>
        </w:rPr>
        <w:t>Мшинское</w:t>
      </w:r>
      <w:r w:rsidR="000964E6">
        <w:rPr>
          <w:rFonts w:ascii="Times New Roman" w:hAnsi="Times New Roman" w:cs="Times New Roman"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sz w:val="24"/>
          <w:szCs w:val="24"/>
        </w:rPr>
        <w:t xml:space="preserve"> поселение Лужского муниципального района Ленинградской области соответствуют критериям целесообразности, являются эффективными и подлежат сохранению и применению в 202</w:t>
      </w:r>
      <w:r w:rsidR="000538AB">
        <w:rPr>
          <w:rFonts w:ascii="Times New Roman" w:hAnsi="Times New Roman" w:cs="Times New Roman"/>
          <w:sz w:val="24"/>
          <w:szCs w:val="24"/>
        </w:rPr>
        <w:t>5</w:t>
      </w:r>
      <w:r w:rsidR="009D25AC">
        <w:rPr>
          <w:rFonts w:ascii="Times New Roman" w:hAnsi="Times New Roman" w:cs="Times New Roman"/>
          <w:sz w:val="24"/>
          <w:szCs w:val="24"/>
        </w:rPr>
        <w:t xml:space="preserve"> -202</w:t>
      </w:r>
      <w:r w:rsidR="000538AB">
        <w:rPr>
          <w:rFonts w:ascii="Times New Roman" w:hAnsi="Times New Roman" w:cs="Times New Roman"/>
          <w:sz w:val="24"/>
          <w:szCs w:val="24"/>
        </w:rPr>
        <w:t>7</w:t>
      </w:r>
      <w:r w:rsidR="003B76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EC0423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5DDC" w:rsidRDefault="00DB5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5DDC" w:rsidRDefault="00DB5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DC" w:rsidRDefault="00DB5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DDC" w:rsidRDefault="00DB5DDC">
      <w:pPr>
        <w:spacing w:after="0" w:line="240" w:lineRule="auto"/>
        <w:jc w:val="both"/>
      </w:pPr>
    </w:p>
    <w:sectPr w:rsidR="00DB5DDC" w:rsidSect="005E09D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60C66"/>
    <w:multiLevelType w:val="multilevel"/>
    <w:tmpl w:val="B53AEE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F5378B"/>
    <w:multiLevelType w:val="multilevel"/>
    <w:tmpl w:val="3CC01D6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509" w:hanging="72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589" w:hanging="1080"/>
      </w:pPr>
    </w:lvl>
    <w:lvl w:ilvl="6">
      <w:start w:val="1"/>
      <w:numFmt w:val="decimal"/>
      <w:lvlText w:val="%1.%2.%3.%4.%5.%6.%7."/>
      <w:lvlJc w:val="left"/>
      <w:pPr>
        <w:ind w:left="4309" w:hanging="1440"/>
      </w:pPr>
    </w:lvl>
    <w:lvl w:ilvl="7">
      <w:start w:val="1"/>
      <w:numFmt w:val="decimal"/>
      <w:lvlText w:val="%1.%2.%3.%4.%5.%6.%7.%8."/>
      <w:lvlJc w:val="left"/>
      <w:pPr>
        <w:ind w:left="4669" w:hanging="1440"/>
      </w:pPr>
    </w:lvl>
    <w:lvl w:ilvl="8">
      <w:start w:val="1"/>
      <w:numFmt w:val="decimal"/>
      <w:lvlText w:val="%1.%2.%3.%4.%5.%6.%7.%8.%9."/>
      <w:lvlJc w:val="left"/>
      <w:pPr>
        <w:ind w:left="5389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DC"/>
    <w:rsid w:val="000538AB"/>
    <w:rsid w:val="000964E6"/>
    <w:rsid w:val="000E0240"/>
    <w:rsid w:val="00181757"/>
    <w:rsid w:val="001B7F08"/>
    <w:rsid w:val="001D294F"/>
    <w:rsid w:val="00387330"/>
    <w:rsid w:val="003B76A4"/>
    <w:rsid w:val="003E6143"/>
    <w:rsid w:val="00413ECF"/>
    <w:rsid w:val="00554089"/>
    <w:rsid w:val="00567CE4"/>
    <w:rsid w:val="005E09D7"/>
    <w:rsid w:val="008846B9"/>
    <w:rsid w:val="00887B4D"/>
    <w:rsid w:val="0089769F"/>
    <w:rsid w:val="00903700"/>
    <w:rsid w:val="0098325A"/>
    <w:rsid w:val="009D25AC"/>
    <w:rsid w:val="009D6721"/>
    <w:rsid w:val="00A04E75"/>
    <w:rsid w:val="00A3691C"/>
    <w:rsid w:val="00AC76FB"/>
    <w:rsid w:val="00DB5DDC"/>
    <w:rsid w:val="00E33A35"/>
    <w:rsid w:val="00EC0423"/>
    <w:rsid w:val="00F413B7"/>
    <w:rsid w:val="00F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C22F3-3E00-41A1-9ED1-E93B4674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9D7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F65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5E09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5E09D7"/>
    <w:pPr>
      <w:spacing w:after="140" w:line="288" w:lineRule="auto"/>
    </w:pPr>
  </w:style>
  <w:style w:type="paragraph" w:styleId="a6">
    <w:name w:val="List"/>
    <w:basedOn w:val="a5"/>
    <w:rsid w:val="005E09D7"/>
    <w:rPr>
      <w:rFonts w:cs="Mangal"/>
    </w:rPr>
  </w:style>
  <w:style w:type="paragraph" w:styleId="a7">
    <w:name w:val="Title"/>
    <w:basedOn w:val="a"/>
    <w:rsid w:val="005E09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5E09D7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Заголовок к тексту"/>
    <w:basedOn w:val="a"/>
    <w:qFormat/>
    <w:rsid w:val="005E09D7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c">
    <w:name w:val="Table Grid"/>
    <w:basedOn w:val="a1"/>
    <w:uiPriority w:val="59"/>
    <w:rsid w:val="00C97A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 Николаевич Чувашев</dc:creator>
  <cp:lastModifiedBy>User</cp:lastModifiedBy>
  <cp:revision>3</cp:revision>
  <cp:lastPrinted>2021-03-30T13:38:00Z</cp:lastPrinted>
  <dcterms:created xsi:type="dcterms:W3CDTF">2025-03-05T12:54:00Z</dcterms:created>
  <dcterms:modified xsi:type="dcterms:W3CDTF">2025-03-05T12:55:00Z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