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BC330A" w:rsidRDefault="00BC330A" w:rsidP="00BC33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C330A">
        <w:rPr>
          <w:rFonts w:eastAsiaTheme="minorHAnsi"/>
          <w:b/>
          <w:bCs/>
          <w:color w:val="000000"/>
          <w:lang w:eastAsia="en-US"/>
        </w:rPr>
        <w:t xml:space="preserve">В Санкт-Петербурге и Ленинградской области за два года материнский капитал </w:t>
      </w:r>
      <w:proofErr w:type="spellStart"/>
      <w:r w:rsidRPr="00BC330A">
        <w:rPr>
          <w:rFonts w:eastAsiaTheme="minorHAnsi"/>
          <w:b/>
          <w:bCs/>
          <w:color w:val="000000"/>
          <w:lang w:eastAsia="en-US"/>
        </w:rPr>
        <w:t>проактивно</w:t>
      </w:r>
      <w:proofErr w:type="spellEnd"/>
      <w:r w:rsidRPr="00BC330A">
        <w:rPr>
          <w:rFonts w:eastAsiaTheme="minorHAnsi"/>
          <w:b/>
          <w:bCs/>
          <w:color w:val="000000"/>
          <w:lang w:eastAsia="en-US"/>
        </w:rPr>
        <w:t xml:space="preserve"> получили почти 87 тысяч семей.</w:t>
      </w:r>
    </w:p>
    <w:p w:rsidR="00BC330A" w:rsidRDefault="00BC330A" w:rsidP="00BC330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второго ребёнка.</w:t>
      </w:r>
    </w:p>
    <w:p w:rsidR="00BC330A" w:rsidRDefault="00BC330A" w:rsidP="00BC330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Специалисты оформляют сертификат в электронном виде и направляют в личный кабинет родителя на сайте фонда и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 После этого через личный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 w:rsidR="00BC330A" w:rsidRDefault="00BC330A" w:rsidP="00BC330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быстрее.</w:t>
      </w:r>
    </w:p>
    <w:p w:rsidR="00BC330A" w:rsidRDefault="00BC330A" w:rsidP="00BC330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 Срок оформления сертификата сократился до пяти рабочих дней, срок принятия решения о распоряжении капиталом – до 10 рабочих дней.</w:t>
      </w:r>
    </w:p>
    <w:p w:rsidR="00BC330A" w:rsidRDefault="00BC330A" w:rsidP="00BC330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BC330A" w:rsidRDefault="00BC330A" w:rsidP="00BC330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BC330A" w:rsidRPr="00BC330A" w:rsidRDefault="00BC330A" w:rsidP="00BC330A">
      <w:pPr>
        <w:rPr>
          <w:rFonts w:eastAsiaTheme="minorHAnsi"/>
          <w:sz w:val="22"/>
          <w:szCs w:val="22"/>
        </w:rPr>
      </w:pPr>
      <w:r w:rsidRPr="00BC330A">
        <w:rPr>
          <w:rFonts w:asciiTheme="minorHAnsi" w:eastAsiaTheme="minorHAnsi" w:hAnsiTheme="minorHAnsi" w:cs="Helv"/>
          <w:color w:val="000000"/>
          <w:lang w:eastAsia="en-US"/>
        </w:rPr>
        <w:t xml:space="preserve">                                                                   </w:t>
      </w:r>
      <w:r w:rsidRPr="00BC330A">
        <w:rPr>
          <w:rFonts w:eastAsiaTheme="minorHAnsi"/>
          <w:color w:val="000000"/>
          <w:sz w:val="22"/>
          <w:szCs w:val="22"/>
          <w:lang w:eastAsia="en-US"/>
        </w:rPr>
        <w:t>ОПФР  по Санкт-Петербургу и Ленинградской области</w:t>
      </w:r>
    </w:p>
    <w:p w:rsidR="00FC7DA1" w:rsidRDefault="00FC7DA1"/>
    <w:sectPr w:rsidR="00FC7DA1" w:rsidSect="00F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30A"/>
    <w:rsid w:val="00BC330A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2022-04-29T04:57:00Z</dcterms:created>
  <dcterms:modified xsi:type="dcterms:W3CDTF">2022-04-29T05:00:00Z</dcterms:modified>
</cp:coreProperties>
</file>