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25" w:rsidRDefault="006F3F25" w:rsidP="003472B6">
      <w:pPr>
        <w:jc w:val="center"/>
        <w:rPr>
          <w:b/>
        </w:rPr>
      </w:pPr>
      <w:r w:rsidRPr="003472B6">
        <w:rPr>
          <w:b/>
        </w:rPr>
        <w:t xml:space="preserve">ОТЧЕТ </w:t>
      </w:r>
    </w:p>
    <w:p w:rsidR="004D192F" w:rsidRPr="003472B6" w:rsidRDefault="004D192F" w:rsidP="003472B6">
      <w:pPr>
        <w:jc w:val="center"/>
        <w:rPr>
          <w:b/>
        </w:rPr>
      </w:pPr>
      <w:r>
        <w:rPr>
          <w:b/>
        </w:rPr>
        <w:t>/</w:t>
      </w:r>
      <w:r w:rsidRPr="003472B6">
        <w:rPr>
          <w:b/>
        </w:rPr>
        <w:t>ДЛЯ ОБЩЕСТВЕННОСТИ/</w:t>
      </w:r>
    </w:p>
    <w:p w:rsidR="006F3F25" w:rsidRPr="003472B6" w:rsidRDefault="006F3F25" w:rsidP="003472B6">
      <w:pPr>
        <w:jc w:val="center"/>
        <w:rPr>
          <w:b/>
        </w:rPr>
      </w:pPr>
      <w:r w:rsidRPr="003472B6">
        <w:rPr>
          <w:b/>
        </w:rPr>
        <w:t xml:space="preserve">ПО МОНИТОРИНГУ ХОЗЯЙСТВЕННОЙ ДЕЯТЕЛЬНОСТИ </w:t>
      </w:r>
    </w:p>
    <w:p w:rsidR="006F3F25" w:rsidRPr="003472B6" w:rsidRDefault="00C30ECF" w:rsidP="003472B6">
      <w:pPr>
        <w:jc w:val="center"/>
        <w:rPr>
          <w:b/>
        </w:rPr>
      </w:pPr>
      <w:r>
        <w:rPr>
          <w:b/>
        </w:rPr>
        <w:t>ООО «ЛУГА-ЛЕС»</w:t>
      </w:r>
      <w:r w:rsidR="00D1714A">
        <w:rPr>
          <w:b/>
        </w:rPr>
        <w:t xml:space="preserve"> В</w:t>
      </w:r>
      <w:r w:rsidR="009E5821">
        <w:rPr>
          <w:b/>
        </w:rPr>
        <w:t xml:space="preserve"> ЛУЖСКОМ РАЙОНЕ</w:t>
      </w:r>
    </w:p>
    <w:p w:rsidR="006F3F25" w:rsidRDefault="006F3F25" w:rsidP="003472B6">
      <w:pPr>
        <w:jc w:val="center"/>
        <w:rPr>
          <w:b/>
        </w:rPr>
      </w:pPr>
    </w:p>
    <w:p w:rsidR="00893557" w:rsidRPr="00EF53A1" w:rsidRDefault="00893557" w:rsidP="00893557">
      <w:pPr>
        <w:pStyle w:val="af2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893557" w:rsidRDefault="00893557" w:rsidP="00893557">
      <w:pPr>
        <w:jc w:val="center"/>
        <w:rPr>
          <w:color w:val="FF0000"/>
        </w:rPr>
      </w:pPr>
    </w:p>
    <w:p w:rsidR="00893557" w:rsidRDefault="00893557" w:rsidP="00893557">
      <w:pPr>
        <w:pStyle w:val="Default"/>
        <w:ind w:firstLine="708"/>
        <w:jc w:val="both"/>
      </w:pPr>
      <w:r>
        <w:t>ООО «Луга-Лес</w:t>
      </w:r>
      <w:r w:rsidRPr="004A1DE2">
        <w:t xml:space="preserve">» </w:t>
      </w:r>
      <w:r>
        <w:t>осуществляе</w:t>
      </w:r>
      <w:r w:rsidRPr="004A1DE2">
        <w:t xml:space="preserve">т заготовку древесины на арендованных участках лесного фонда общей площадью </w:t>
      </w:r>
      <w:r>
        <w:t>228 236</w:t>
      </w:r>
      <w:r w:rsidRPr="004A1DE2">
        <w:t xml:space="preserve"> га в В</w:t>
      </w:r>
      <w:r>
        <w:t>ыборгском и Лужском районах</w:t>
      </w:r>
      <w:r w:rsidRPr="004A1DE2">
        <w:t xml:space="preserve"> Ленинградской области. </w:t>
      </w:r>
      <w:r>
        <w:t>В данном отчёте представлена информация о хозяйственной</w:t>
      </w:r>
      <w:r w:rsidR="009B50BB">
        <w:t xml:space="preserve"> деятельности в Лужском районе.</w:t>
      </w:r>
    </w:p>
    <w:p w:rsidR="009B50BB" w:rsidRPr="004A1DE2" w:rsidRDefault="009B50BB" w:rsidP="00893557">
      <w:pPr>
        <w:pStyle w:val="Default"/>
        <w:ind w:firstLine="708"/>
        <w:jc w:val="both"/>
      </w:pPr>
      <w:r>
        <w:t>Площадь арендованных лесов в Лужском районе составляет 96 884 га.</w:t>
      </w:r>
    </w:p>
    <w:p w:rsidR="00893557" w:rsidRPr="004A1DE2" w:rsidRDefault="00893557" w:rsidP="00893557">
      <w:pPr>
        <w:pStyle w:val="Default"/>
        <w:spacing w:after="27"/>
        <w:rPr>
          <w:color w:val="auto"/>
        </w:rPr>
      </w:pPr>
      <w:r w:rsidRPr="004A1DE2">
        <w:rPr>
          <w:color w:val="auto"/>
          <w:spacing w:val="13"/>
        </w:rPr>
        <w:t xml:space="preserve">Главной целью лесоуправления в арендованных лесах является </w:t>
      </w:r>
      <w:r w:rsidRPr="004A1DE2">
        <w:rPr>
          <w:color w:val="auto"/>
        </w:rPr>
        <w:t xml:space="preserve">максимально прибыльная реализация всех сортиментов древесины. </w:t>
      </w:r>
    </w:p>
    <w:p w:rsidR="00893557" w:rsidRPr="004A1DE2" w:rsidRDefault="00893557" w:rsidP="00893557">
      <w:pPr>
        <w:pStyle w:val="Default"/>
        <w:spacing w:after="27"/>
      </w:pPr>
      <w:r w:rsidRPr="004A1DE2">
        <w:t>Среди других целей лесоуправления необходимо выделить:</w:t>
      </w:r>
    </w:p>
    <w:p w:rsidR="00893557" w:rsidRPr="004A1DE2" w:rsidRDefault="00893557" w:rsidP="00893557">
      <w:pPr>
        <w:pStyle w:val="Default"/>
        <w:spacing w:after="27"/>
      </w:pPr>
      <w:r w:rsidRPr="004A1DE2">
        <w:t xml:space="preserve">- оптимальное использование лесных ресурсов в управляемых лесах; </w:t>
      </w:r>
    </w:p>
    <w:p w:rsidR="00893557" w:rsidRPr="004A1DE2" w:rsidRDefault="00893557" w:rsidP="00893557">
      <w:pPr>
        <w:pStyle w:val="Default"/>
        <w:spacing w:after="27"/>
      </w:pPr>
      <w:r w:rsidRPr="004A1DE2">
        <w:t>- восстановление, охрана и защита лесных ресурсов; </w:t>
      </w:r>
    </w:p>
    <w:p w:rsidR="00893557" w:rsidRPr="004A1DE2" w:rsidRDefault="00893557" w:rsidP="00893557">
      <w:pPr>
        <w:pStyle w:val="Default"/>
        <w:spacing w:after="27"/>
        <w:rPr>
          <w:color w:val="auto"/>
        </w:rPr>
      </w:pPr>
      <w:r w:rsidRPr="004A1DE2">
        <w:t xml:space="preserve">- сохранение биоразнообразия лесов и лесных экосистем; </w:t>
      </w:r>
    </w:p>
    <w:p w:rsidR="00893557" w:rsidRPr="004A1DE2" w:rsidRDefault="00893557" w:rsidP="00893557">
      <w:pPr>
        <w:pStyle w:val="Default"/>
        <w:spacing w:after="27"/>
        <w:rPr>
          <w:color w:val="auto"/>
        </w:rPr>
      </w:pPr>
      <w:r w:rsidRPr="004A1DE2">
        <w:rPr>
          <w:color w:val="auto"/>
        </w:rPr>
        <w:t xml:space="preserve">- обеспечение социальных гарантий и безопасных условий труда работников компании, а также поддержание социальных и культурных функций лесов; </w:t>
      </w:r>
    </w:p>
    <w:p w:rsidR="00893557" w:rsidRDefault="00893557" w:rsidP="00893557">
      <w:pPr>
        <w:pStyle w:val="Default"/>
        <w:jc w:val="both"/>
        <w:rPr>
          <w:color w:val="auto"/>
        </w:rPr>
      </w:pPr>
      <w:r w:rsidRPr="004A1DE2">
        <w:rPr>
          <w:color w:val="auto"/>
        </w:rPr>
        <w:t>- поддержание конструктивного диалога с природоохранными, общественными и другими организациями и заинтересованными сторонами по вопросам использования лесов и выделения лесов высокой природоохранной ценности.</w:t>
      </w:r>
    </w:p>
    <w:p w:rsidR="00893557" w:rsidRDefault="00893557" w:rsidP="00893557">
      <w:pPr>
        <w:ind w:firstLine="708"/>
      </w:pPr>
    </w:p>
    <w:p w:rsidR="00893557" w:rsidRDefault="00893557" w:rsidP="00893557">
      <w:pPr>
        <w:pStyle w:val="af2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хозяйствования</w:t>
      </w:r>
    </w:p>
    <w:p w:rsidR="00893557" w:rsidRDefault="00893557" w:rsidP="00893557">
      <w:pPr>
        <w:jc w:val="center"/>
        <w:rPr>
          <w:b/>
        </w:rPr>
      </w:pPr>
    </w:p>
    <w:p w:rsidR="00893557" w:rsidRDefault="00893557" w:rsidP="00893557">
      <w:pPr>
        <w:jc w:val="center"/>
        <w:rPr>
          <w:b/>
          <w:sz w:val="28"/>
          <w:szCs w:val="28"/>
        </w:rPr>
      </w:pPr>
      <w:r w:rsidRPr="00584867">
        <w:rPr>
          <w:b/>
          <w:sz w:val="28"/>
          <w:szCs w:val="28"/>
        </w:rPr>
        <w:t>Заготовка</w:t>
      </w:r>
    </w:p>
    <w:p w:rsidR="00EF0431" w:rsidRDefault="00EF0431" w:rsidP="00EF0431">
      <w:pPr>
        <w:jc w:val="center"/>
        <w:rPr>
          <w:b/>
        </w:rPr>
      </w:pPr>
      <w:r w:rsidRPr="007D4D09">
        <w:rPr>
          <w:b/>
        </w:rPr>
        <w:t>Объем изъятия лесных ресурсов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1"/>
        <w:gridCol w:w="1275"/>
        <w:gridCol w:w="1227"/>
        <w:gridCol w:w="1325"/>
        <w:gridCol w:w="1559"/>
        <w:gridCol w:w="1455"/>
      </w:tblGrid>
      <w:tr w:rsidR="00C30ECF" w:rsidRPr="003472B6" w:rsidTr="00DB3590">
        <w:trPr>
          <w:trHeight w:val="267"/>
          <w:jc w:val="center"/>
        </w:trPr>
        <w:tc>
          <w:tcPr>
            <w:tcW w:w="2591" w:type="dxa"/>
            <w:vMerge w:val="restart"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Параметры</w:t>
            </w:r>
          </w:p>
        </w:tc>
        <w:tc>
          <w:tcPr>
            <w:tcW w:w="3827" w:type="dxa"/>
            <w:gridSpan w:val="3"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201</w:t>
            </w:r>
            <w:r>
              <w:t>5</w:t>
            </w:r>
          </w:p>
        </w:tc>
        <w:tc>
          <w:tcPr>
            <w:tcW w:w="3014" w:type="dxa"/>
            <w:gridSpan w:val="2"/>
            <w:shd w:val="clear" w:color="auto" w:fill="D9D9D9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>
              <w:t>01.01.-30.06.2016г.</w:t>
            </w:r>
          </w:p>
        </w:tc>
      </w:tr>
      <w:tr w:rsidR="00C30ECF" w:rsidRPr="003472B6" w:rsidTr="00DB3590">
        <w:trPr>
          <w:trHeight w:val="150"/>
          <w:jc w:val="center"/>
        </w:trPr>
        <w:tc>
          <w:tcPr>
            <w:tcW w:w="2591" w:type="dxa"/>
            <w:vMerge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Расчетная лесосека, тыс. м</w:t>
            </w:r>
            <w:r w:rsidRPr="003472B6">
              <w:rPr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Фактически заготовлено, тыс. м</w:t>
            </w:r>
            <w:r w:rsidRPr="003472B6">
              <w:rPr>
                <w:vertAlign w:val="superscript"/>
              </w:rPr>
              <w:t>3</w:t>
            </w:r>
          </w:p>
        </w:tc>
        <w:tc>
          <w:tcPr>
            <w:tcW w:w="3014" w:type="dxa"/>
            <w:gridSpan w:val="2"/>
            <w:shd w:val="clear" w:color="auto" w:fill="D9D9D9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Фактически заготовлено, тыс. м</w:t>
            </w:r>
            <w:r w:rsidRPr="003472B6">
              <w:rPr>
                <w:vertAlign w:val="superscript"/>
              </w:rPr>
              <w:t>3</w:t>
            </w:r>
          </w:p>
        </w:tc>
      </w:tr>
      <w:tr w:rsidR="00C30ECF" w:rsidRPr="003472B6" w:rsidTr="00DB3590">
        <w:trPr>
          <w:trHeight w:val="150"/>
          <w:jc w:val="center"/>
        </w:trPr>
        <w:tc>
          <w:tcPr>
            <w:tcW w:w="2591" w:type="dxa"/>
            <w:vMerge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227" w:type="dxa"/>
            <w:shd w:val="clear" w:color="auto" w:fill="D9D9D9"/>
            <w:vAlign w:val="center"/>
          </w:tcPr>
          <w:p w:rsidR="00C30ECF" w:rsidRPr="003472B6" w:rsidRDefault="003256F4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Ф</w:t>
            </w:r>
            <w:r w:rsidR="00C30ECF" w:rsidRPr="003472B6">
              <w:t>акт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 w:rsidRPr="003472B6">
              <w:t>% от плана</w:t>
            </w:r>
          </w:p>
        </w:tc>
        <w:tc>
          <w:tcPr>
            <w:tcW w:w="1559" w:type="dxa"/>
            <w:shd w:val="clear" w:color="auto" w:fill="D9D9D9"/>
          </w:tcPr>
          <w:p w:rsidR="00C30ECF" w:rsidRPr="003472B6" w:rsidRDefault="0002059D" w:rsidP="003472B6">
            <w:pPr>
              <w:tabs>
                <w:tab w:val="left" w:pos="0"/>
              </w:tabs>
              <w:ind w:right="-108"/>
              <w:jc w:val="center"/>
            </w:pPr>
            <w:r>
              <w:t>Ф</w:t>
            </w:r>
            <w:r w:rsidR="00C30ECF">
              <w:t>акт</w:t>
            </w:r>
          </w:p>
        </w:tc>
        <w:tc>
          <w:tcPr>
            <w:tcW w:w="1455" w:type="dxa"/>
            <w:shd w:val="clear" w:color="auto" w:fill="D9D9D9"/>
          </w:tcPr>
          <w:p w:rsidR="00C30ECF" w:rsidRPr="003472B6" w:rsidRDefault="00C30ECF" w:rsidP="003472B6">
            <w:pPr>
              <w:tabs>
                <w:tab w:val="left" w:pos="0"/>
              </w:tabs>
              <w:ind w:right="-108"/>
              <w:jc w:val="center"/>
            </w:pPr>
            <w:r>
              <w:t>% от плана</w:t>
            </w:r>
          </w:p>
        </w:tc>
      </w:tr>
      <w:tr w:rsidR="00EF0431" w:rsidRPr="003472B6" w:rsidTr="00C30ECF">
        <w:trPr>
          <w:trHeight w:val="357"/>
          <w:jc w:val="center"/>
        </w:trPr>
        <w:tc>
          <w:tcPr>
            <w:tcW w:w="2591" w:type="dxa"/>
            <w:vAlign w:val="center"/>
          </w:tcPr>
          <w:p w:rsidR="00EF0431" w:rsidRDefault="00EF0431" w:rsidP="001C681C">
            <w:pPr>
              <w:tabs>
                <w:tab w:val="left" w:pos="0"/>
              </w:tabs>
            </w:pPr>
            <w:r>
              <w:t>Всего по лужскому району</w:t>
            </w:r>
            <w:r w:rsidR="002B0CAF">
              <w:t>:</w:t>
            </w:r>
          </w:p>
        </w:tc>
        <w:tc>
          <w:tcPr>
            <w:tcW w:w="1275" w:type="dxa"/>
            <w:vAlign w:val="center"/>
          </w:tcPr>
          <w:p w:rsidR="00EF0431" w:rsidRPr="00674595" w:rsidRDefault="002B0CAF" w:rsidP="003256F4">
            <w:pPr>
              <w:jc w:val="center"/>
              <w:rPr>
                <w:b/>
              </w:rPr>
            </w:pPr>
            <w:r w:rsidRPr="00674595">
              <w:rPr>
                <w:b/>
              </w:rPr>
              <w:t>144 400</w:t>
            </w:r>
          </w:p>
        </w:tc>
        <w:tc>
          <w:tcPr>
            <w:tcW w:w="1227" w:type="dxa"/>
            <w:vAlign w:val="center"/>
          </w:tcPr>
          <w:p w:rsidR="00EF0431" w:rsidRPr="00674595" w:rsidRDefault="002B0CAF" w:rsidP="003256F4">
            <w:pPr>
              <w:jc w:val="center"/>
              <w:rPr>
                <w:b/>
              </w:rPr>
            </w:pPr>
            <w:r w:rsidRPr="00674595">
              <w:rPr>
                <w:b/>
              </w:rPr>
              <w:t>53 221</w:t>
            </w:r>
          </w:p>
        </w:tc>
        <w:tc>
          <w:tcPr>
            <w:tcW w:w="1325" w:type="dxa"/>
            <w:vAlign w:val="center"/>
          </w:tcPr>
          <w:p w:rsidR="00EF0431" w:rsidRPr="00674595" w:rsidRDefault="002B0CAF" w:rsidP="003472B6">
            <w:pPr>
              <w:tabs>
                <w:tab w:val="left" w:pos="0"/>
              </w:tabs>
              <w:ind w:right="-108"/>
              <w:jc w:val="center"/>
              <w:rPr>
                <w:b/>
              </w:rPr>
            </w:pPr>
            <w:r w:rsidRPr="00674595">
              <w:rPr>
                <w:b/>
              </w:rPr>
              <w:t>37</w:t>
            </w:r>
          </w:p>
        </w:tc>
        <w:tc>
          <w:tcPr>
            <w:tcW w:w="1559" w:type="dxa"/>
          </w:tcPr>
          <w:p w:rsidR="00EF0431" w:rsidRPr="003472B6" w:rsidRDefault="002B0CAF" w:rsidP="003472B6">
            <w:pPr>
              <w:tabs>
                <w:tab w:val="left" w:pos="0"/>
              </w:tabs>
              <w:ind w:right="-108"/>
              <w:jc w:val="center"/>
            </w:pPr>
            <w:r>
              <w:t>4 375</w:t>
            </w:r>
          </w:p>
        </w:tc>
        <w:tc>
          <w:tcPr>
            <w:tcW w:w="1455" w:type="dxa"/>
          </w:tcPr>
          <w:p w:rsidR="00EF0431" w:rsidRPr="003472B6" w:rsidRDefault="00674595" w:rsidP="003472B6">
            <w:pPr>
              <w:tabs>
                <w:tab w:val="left" w:pos="0"/>
              </w:tabs>
              <w:ind w:right="-108"/>
              <w:jc w:val="center"/>
            </w:pPr>
            <w:r>
              <w:t>3</w:t>
            </w:r>
          </w:p>
        </w:tc>
      </w:tr>
      <w:tr w:rsidR="002B0CAF" w:rsidRPr="003472B6" w:rsidTr="00C30ECF">
        <w:trPr>
          <w:trHeight w:val="357"/>
          <w:jc w:val="center"/>
        </w:trPr>
        <w:tc>
          <w:tcPr>
            <w:tcW w:w="2591" w:type="dxa"/>
            <w:vAlign w:val="center"/>
          </w:tcPr>
          <w:p w:rsidR="002B0CAF" w:rsidRPr="003472B6" w:rsidRDefault="002B0CAF" w:rsidP="002B0CAF">
            <w:pPr>
              <w:tabs>
                <w:tab w:val="left" w:pos="0"/>
              </w:tabs>
            </w:pPr>
            <w:r>
              <w:t>в т.ч. сплошные:</w:t>
            </w:r>
          </w:p>
        </w:tc>
        <w:tc>
          <w:tcPr>
            <w:tcW w:w="1275" w:type="dxa"/>
            <w:vAlign w:val="center"/>
          </w:tcPr>
          <w:p w:rsidR="002B0CAF" w:rsidRDefault="002B0CAF" w:rsidP="002B0CAF">
            <w:pPr>
              <w:jc w:val="center"/>
            </w:pPr>
            <w:r>
              <w:t>102 100</w:t>
            </w:r>
          </w:p>
        </w:tc>
        <w:tc>
          <w:tcPr>
            <w:tcW w:w="1227" w:type="dxa"/>
            <w:vAlign w:val="center"/>
          </w:tcPr>
          <w:p w:rsidR="002B0CAF" w:rsidRDefault="002B0CAF" w:rsidP="002B0CAF">
            <w:pPr>
              <w:jc w:val="center"/>
            </w:pPr>
            <w:r>
              <w:t>49 998</w:t>
            </w:r>
          </w:p>
        </w:tc>
        <w:tc>
          <w:tcPr>
            <w:tcW w:w="1325" w:type="dxa"/>
            <w:vAlign w:val="center"/>
          </w:tcPr>
          <w:p w:rsidR="002B0CAF" w:rsidRDefault="00674595" w:rsidP="002B0CAF">
            <w:pPr>
              <w:tabs>
                <w:tab w:val="left" w:pos="0"/>
              </w:tabs>
              <w:ind w:right="-108"/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2B0CAF" w:rsidRPr="003472B6" w:rsidRDefault="002B0CAF" w:rsidP="002B0CAF">
            <w:pPr>
              <w:tabs>
                <w:tab w:val="left" w:pos="0"/>
              </w:tabs>
              <w:ind w:right="-108"/>
              <w:jc w:val="center"/>
            </w:pPr>
            <w:r>
              <w:t>4 375</w:t>
            </w:r>
          </w:p>
        </w:tc>
        <w:tc>
          <w:tcPr>
            <w:tcW w:w="1455" w:type="dxa"/>
          </w:tcPr>
          <w:p w:rsidR="002B0CAF" w:rsidRPr="003472B6" w:rsidRDefault="00674595" w:rsidP="002B0CAF">
            <w:pPr>
              <w:tabs>
                <w:tab w:val="left" w:pos="0"/>
              </w:tabs>
              <w:ind w:right="-108"/>
              <w:jc w:val="center"/>
            </w:pPr>
            <w:r>
              <w:t>4</w:t>
            </w:r>
          </w:p>
        </w:tc>
      </w:tr>
      <w:tr w:rsidR="002B0CAF" w:rsidRPr="003472B6" w:rsidTr="00C30ECF">
        <w:trPr>
          <w:trHeight w:val="357"/>
          <w:jc w:val="center"/>
        </w:trPr>
        <w:tc>
          <w:tcPr>
            <w:tcW w:w="2591" w:type="dxa"/>
            <w:vAlign w:val="center"/>
          </w:tcPr>
          <w:p w:rsidR="002B0CAF" w:rsidRPr="003472B6" w:rsidRDefault="002B0CAF" w:rsidP="002B0CAF">
            <w:pPr>
              <w:tabs>
                <w:tab w:val="left" w:pos="0"/>
              </w:tabs>
            </w:pPr>
            <w:r>
              <w:t>выборочные:</w:t>
            </w:r>
          </w:p>
        </w:tc>
        <w:tc>
          <w:tcPr>
            <w:tcW w:w="1275" w:type="dxa"/>
            <w:vAlign w:val="center"/>
          </w:tcPr>
          <w:p w:rsidR="002B0CAF" w:rsidRDefault="002B0CAF" w:rsidP="002B0CAF">
            <w:pPr>
              <w:jc w:val="center"/>
            </w:pPr>
            <w:r>
              <w:t>35 500</w:t>
            </w:r>
          </w:p>
        </w:tc>
        <w:tc>
          <w:tcPr>
            <w:tcW w:w="1227" w:type="dxa"/>
            <w:vAlign w:val="center"/>
          </w:tcPr>
          <w:p w:rsidR="002B0CAF" w:rsidRDefault="002B0CAF" w:rsidP="002B0CAF">
            <w:pPr>
              <w:jc w:val="center"/>
            </w:pPr>
            <w:r>
              <w:t>3 223</w:t>
            </w:r>
          </w:p>
        </w:tc>
        <w:tc>
          <w:tcPr>
            <w:tcW w:w="1325" w:type="dxa"/>
            <w:vAlign w:val="center"/>
          </w:tcPr>
          <w:p w:rsidR="002B0CAF" w:rsidRDefault="00674595" w:rsidP="002B0CAF">
            <w:pPr>
              <w:tabs>
                <w:tab w:val="left" w:pos="0"/>
              </w:tabs>
              <w:ind w:right="-108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B0CAF" w:rsidRPr="003472B6" w:rsidRDefault="002B0CAF" w:rsidP="002B0CAF">
            <w:pPr>
              <w:tabs>
                <w:tab w:val="left" w:pos="0"/>
              </w:tabs>
              <w:ind w:right="-108"/>
              <w:jc w:val="center"/>
            </w:pPr>
          </w:p>
        </w:tc>
        <w:tc>
          <w:tcPr>
            <w:tcW w:w="1455" w:type="dxa"/>
          </w:tcPr>
          <w:p w:rsidR="002B0CAF" w:rsidRPr="003472B6" w:rsidRDefault="002B0CAF" w:rsidP="002B0CAF">
            <w:pPr>
              <w:tabs>
                <w:tab w:val="left" w:pos="0"/>
              </w:tabs>
              <w:ind w:right="-108"/>
              <w:jc w:val="center"/>
            </w:pPr>
          </w:p>
        </w:tc>
      </w:tr>
    </w:tbl>
    <w:p w:rsidR="006F3F25" w:rsidRPr="003472B6" w:rsidRDefault="006F3F25" w:rsidP="003472B6">
      <w:pPr>
        <w:jc w:val="both"/>
        <w:rPr>
          <w:u w:val="single"/>
        </w:rPr>
      </w:pPr>
    </w:p>
    <w:p w:rsidR="006F3F25" w:rsidRDefault="00674595" w:rsidP="003472B6">
      <w:pPr>
        <w:ind w:firstLine="708"/>
        <w:jc w:val="both"/>
      </w:pPr>
      <w:r w:rsidRPr="00C36D53">
        <w:t xml:space="preserve">Уровень освоения расчётной лесосеки в 2015 году составил 30-40%, в связи с </w:t>
      </w:r>
      <w:r w:rsidR="00D1714A">
        <w:t>неблагоприятными погодными условиями в зимний период.</w:t>
      </w:r>
    </w:p>
    <w:p w:rsidR="004F7C02" w:rsidRDefault="004F7C02" w:rsidP="003472B6">
      <w:pPr>
        <w:ind w:firstLine="708"/>
        <w:jc w:val="both"/>
      </w:pPr>
    </w:p>
    <w:p w:rsidR="004F7C02" w:rsidRDefault="004F7C02" w:rsidP="004F7C02">
      <w:pPr>
        <w:jc w:val="center"/>
        <w:rPr>
          <w:b/>
        </w:rPr>
      </w:pPr>
      <w:r w:rsidRPr="009A4B95">
        <w:rPr>
          <w:b/>
        </w:rPr>
        <w:t>Соотношение площадей выборочных, постепенных и сплошных рубок.</w:t>
      </w:r>
    </w:p>
    <w:p w:rsidR="004F7C02" w:rsidRDefault="004F7C02" w:rsidP="004F7C02">
      <w:pPr>
        <w:ind w:firstLine="708"/>
        <w:jc w:val="both"/>
      </w:pPr>
      <w:r w:rsidRPr="009A4B95">
        <w:t>Данные о соотношении площадей по всем категориям и видам рубок за 2015 год представлены в таблице ниже.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213"/>
        <w:gridCol w:w="1323"/>
        <w:gridCol w:w="1631"/>
        <w:gridCol w:w="1631"/>
        <w:gridCol w:w="1090"/>
      </w:tblGrid>
      <w:tr w:rsidR="004F7C02" w:rsidRPr="003472B6" w:rsidTr="00DB3590">
        <w:trPr>
          <w:trHeight w:val="248"/>
        </w:trPr>
        <w:tc>
          <w:tcPr>
            <w:tcW w:w="2898" w:type="dxa"/>
            <w:vMerge w:val="restart"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  <w:r w:rsidRPr="003472B6">
              <w:t>Целевое назначение лесов</w:t>
            </w:r>
          </w:p>
        </w:tc>
        <w:tc>
          <w:tcPr>
            <w:tcW w:w="6888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  <w:r w:rsidRPr="003472B6">
              <w:t>Площадь, га</w:t>
            </w:r>
            <w:r>
              <w:t>, фактическая</w:t>
            </w:r>
          </w:p>
        </w:tc>
      </w:tr>
      <w:tr w:rsidR="00DB3590" w:rsidRPr="003472B6" w:rsidTr="00DB3590">
        <w:trPr>
          <w:trHeight w:val="1082"/>
        </w:trPr>
        <w:tc>
          <w:tcPr>
            <w:tcW w:w="2898" w:type="dxa"/>
            <w:vMerge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</w:p>
        </w:tc>
        <w:tc>
          <w:tcPr>
            <w:tcW w:w="1213" w:type="dxa"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  <w:r w:rsidRPr="003472B6">
              <w:t>Всего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  <w:r>
              <w:t>сплошные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  <w:r>
              <w:t>Выборочные главного пользования (ДВР, постепенные)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</w:p>
          <w:p w:rsidR="004F7C02" w:rsidRPr="003472B6" w:rsidRDefault="004F7C02" w:rsidP="002229F5">
            <w:pPr>
              <w:jc w:val="center"/>
            </w:pPr>
            <w:r>
              <w:t>Рубки ухода всего</w:t>
            </w:r>
          </w:p>
        </w:tc>
        <w:tc>
          <w:tcPr>
            <w:tcW w:w="1090" w:type="dxa"/>
            <w:shd w:val="clear" w:color="auto" w:fill="D9D9D9"/>
            <w:vAlign w:val="center"/>
          </w:tcPr>
          <w:p w:rsidR="004F7C02" w:rsidRPr="003472B6" w:rsidRDefault="004F7C02" w:rsidP="002229F5">
            <w:pPr>
              <w:jc w:val="center"/>
            </w:pPr>
            <w:r>
              <w:t>В т.ч. ОСВ+ ПРЧ</w:t>
            </w:r>
          </w:p>
        </w:tc>
      </w:tr>
      <w:tr w:rsidR="004F7C02" w:rsidRPr="003472B6" w:rsidTr="002229F5">
        <w:trPr>
          <w:trHeight w:val="264"/>
        </w:trPr>
        <w:tc>
          <w:tcPr>
            <w:tcW w:w="9786" w:type="dxa"/>
            <w:gridSpan w:val="6"/>
          </w:tcPr>
          <w:p w:rsidR="004F7C02" w:rsidRPr="003472B6" w:rsidRDefault="004F7C02" w:rsidP="002229F5">
            <w:pPr>
              <w:jc w:val="center"/>
            </w:pPr>
            <w:r>
              <w:t>2015</w:t>
            </w:r>
            <w:r w:rsidRPr="003472B6">
              <w:t xml:space="preserve"> год</w:t>
            </w:r>
          </w:p>
        </w:tc>
      </w:tr>
      <w:tr w:rsidR="004F7C02" w:rsidRPr="00627175" w:rsidTr="002229F5">
        <w:trPr>
          <w:trHeight w:val="264"/>
        </w:trPr>
        <w:tc>
          <w:tcPr>
            <w:tcW w:w="2898" w:type="dxa"/>
            <w:vAlign w:val="center"/>
          </w:tcPr>
          <w:p w:rsidR="004F7C02" w:rsidRPr="003472B6" w:rsidRDefault="004F7C02" w:rsidP="002229F5">
            <w:r>
              <w:t>Всего:</w:t>
            </w:r>
          </w:p>
        </w:tc>
        <w:tc>
          <w:tcPr>
            <w:tcW w:w="1213" w:type="dxa"/>
            <w:vAlign w:val="center"/>
          </w:tcPr>
          <w:p w:rsidR="004F7C02" w:rsidRPr="00862A2F" w:rsidRDefault="004F7C02" w:rsidP="002229F5">
            <w:pPr>
              <w:jc w:val="center"/>
              <w:rPr>
                <w:b/>
              </w:rPr>
            </w:pPr>
            <w:r>
              <w:rPr>
                <w:b/>
              </w:rPr>
              <w:t>1 755</w:t>
            </w:r>
          </w:p>
        </w:tc>
        <w:tc>
          <w:tcPr>
            <w:tcW w:w="1323" w:type="dxa"/>
          </w:tcPr>
          <w:p w:rsidR="004F7C02" w:rsidRPr="00862A2F" w:rsidRDefault="004F7C02" w:rsidP="002229F5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1631" w:type="dxa"/>
          </w:tcPr>
          <w:p w:rsidR="004F7C02" w:rsidRPr="00862A2F" w:rsidRDefault="004F7C02" w:rsidP="002229F5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1631" w:type="dxa"/>
          </w:tcPr>
          <w:p w:rsidR="004F7C02" w:rsidRPr="00862A2F" w:rsidRDefault="004F7C02" w:rsidP="002229F5">
            <w:pPr>
              <w:jc w:val="center"/>
              <w:rPr>
                <w:b/>
              </w:rPr>
            </w:pPr>
            <w:r>
              <w:rPr>
                <w:b/>
              </w:rPr>
              <w:t>721,9</w:t>
            </w:r>
          </w:p>
        </w:tc>
        <w:tc>
          <w:tcPr>
            <w:tcW w:w="1090" w:type="dxa"/>
            <w:vAlign w:val="center"/>
          </w:tcPr>
          <w:p w:rsidR="004F7C02" w:rsidRPr="00862A2F" w:rsidRDefault="004F7C02" w:rsidP="002229F5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</w:tr>
      <w:tr w:rsidR="004F7C02" w:rsidRPr="003472B6" w:rsidTr="002229F5">
        <w:trPr>
          <w:trHeight w:val="264"/>
        </w:trPr>
        <w:tc>
          <w:tcPr>
            <w:tcW w:w="9786" w:type="dxa"/>
            <w:gridSpan w:val="6"/>
            <w:vAlign w:val="center"/>
          </w:tcPr>
          <w:p w:rsidR="004F7C02" w:rsidRPr="00EB2B86" w:rsidRDefault="004F7C02" w:rsidP="002229F5">
            <w:pPr>
              <w:rPr>
                <w:b/>
              </w:rPr>
            </w:pPr>
            <w:r w:rsidRPr="003472B6">
              <w:rPr>
                <w:u w:val="single"/>
              </w:rPr>
              <w:t>Краткие выводы</w:t>
            </w:r>
            <w:r w:rsidRPr="003472B6">
              <w:t>:</w:t>
            </w:r>
            <w:r w:rsidR="00361116">
              <w:t xml:space="preserve"> за 2015 год соотношение сплошных и выборочных рубок составило 50 на 50 %. Больше всего было проведено рубок ухода, в т.ч. 236 га (33%) наиболее важных из них – рубок ухода в молодняках (осветления и прочистки).</w:t>
            </w:r>
          </w:p>
        </w:tc>
      </w:tr>
    </w:tbl>
    <w:p w:rsidR="003D23DF" w:rsidRDefault="003D23DF" w:rsidP="003D23DF">
      <w:pPr>
        <w:jc w:val="center"/>
        <w:rPr>
          <w:b/>
          <w:sz w:val="28"/>
          <w:szCs w:val="28"/>
        </w:rPr>
      </w:pPr>
      <w:r w:rsidRPr="00306E39">
        <w:rPr>
          <w:b/>
          <w:sz w:val="28"/>
          <w:szCs w:val="28"/>
        </w:rPr>
        <w:lastRenderedPageBreak/>
        <w:t>Лесовосстановление</w:t>
      </w:r>
    </w:p>
    <w:p w:rsidR="00D1714A" w:rsidRPr="00306E39" w:rsidRDefault="00D1714A" w:rsidP="003D23DF">
      <w:pPr>
        <w:jc w:val="center"/>
        <w:rPr>
          <w:b/>
          <w:sz w:val="28"/>
          <w:szCs w:val="28"/>
        </w:rPr>
      </w:pPr>
    </w:p>
    <w:p w:rsidR="003D23DF" w:rsidRDefault="003D23DF" w:rsidP="00FE3935">
      <w:pPr>
        <w:ind w:firstLine="708"/>
        <w:jc w:val="both"/>
      </w:pPr>
      <w:r>
        <w:t>В случае, если на заготовленных делянках недостаточно жизнеспособного подроста или он уничтожен в ходе заготовки, планируется посадка лесных культур в соответствии с «Правилами лесовосстановления». В остальных случаях производится содействие естественному возобновлению с помощью сохранения семенных деревьев и подроста, проведением минерализации почвы.</w:t>
      </w:r>
      <w:r w:rsidRPr="005652AC">
        <w:t xml:space="preserve"> </w:t>
      </w:r>
      <w:r>
        <w:t>Объемы ежегодных мероприятий по лесовосстановлению устанавливаются соответствующими проектами освоения лесов и корректируются компанией по согласованию с лесничествами.</w:t>
      </w:r>
    </w:p>
    <w:p w:rsidR="0017601F" w:rsidRPr="003472B6" w:rsidRDefault="0017601F" w:rsidP="0017601F">
      <w:pPr>
        <w:jc w:val="center"/>
        <w:outlineLvl w:val="0"/>
        <w:rPr>
          <w:b/>
        </w:rPr>
      </w:pPr>
      <w:r w:rsidRPr="003472B6">
        <w:rPr>
          <w:b/>
        </w:rPr>
        <w:t>Объемы лесовосстановительных мероприятий по договорам аренды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357"/>
        <w:gridCol w:w="1640"/>
        <w:gridCol w:w="31"/>
        <w:gridCol w:w="1629"/>
        <w:gridCol w:w="1468"/>
      </w:tblGrid>
      <w:tr w:rsidR="00DB3590" w:rsidRPr="003472B6" w:rsidTr="00DB3590">
        <w:trPr>
          <w:trHeight w:val="562"/>
        </w:trPr>
        <w:tc>
          <w:tcPr>
            <w:tcW w:w="3621" w:type="dxa"/>
            <w:shd w:val="clear" w:color="auto" w:fill="D9D9D9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 w:rsidRPr="003472B6">
              <w:t>Лесовосстановительные работы</w:t>
            </w:r>
          </w:p>
        </w:tc>
        <w:tc>
          <w:tcPr>
            <w:tcW w:w="1357" w:type="dxa"/>
            <w:shd w:val="clear" w:color="auto" w:fill="D9D9D9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 w:rsidRPr="003472B6">
              <w:t>Ед. измерения</w:t>
            </w:r>
          </w:p>
        </w:tc>
        <w:tc>
          <w:tcPr>
            <w:tcW w:w="1640" w:type="dxa"/>
            <w:shd w:val="clear" w:color="auto" w:fill="D9D9D9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 w:rsidRPr="003472B6">
              <w:t>План</w:t>
            </w:r>
          </w:p>
        </w:tc>
        <w:tc>
          <w:tcPr>
            <w:tcW w:w="1660" w:type="dxa"/>
            <w:gridSpan w:val="2"/>
            <w:shd w:val="clear" w:color="auto" w:fill="D9D9D9"/>
            <w:vAlign w:val="center"/>
          </w:tcPr>
          <w:p w:rsidR="0017601F" w:rsidRDefault="0017601F" w:rsidP="002229F5">
            <w:pPr>
              <w:suppressAutoHyphens/>
              <w:jc w:val="center"/>
            </w:pPr>
          </w:p>
          <w:p w:rsidR="0017601F" w:rsidRDefault="0017601F" w:rsidP="002229F5">
            <w:pPr>
              <w:suppressAutoHyphens/>
              <w:jc w:val="center"/>
            </w:pPr>
            <w:r w:rsidRPr="003472B6">
              <w:t>Факт</w:t>
            </w:r>
          </w:p>
          <w:p w:rsidR="0017601F" w:rsidRPr="003472B6" w:rsidRDefault="0017601F" w:rsidP="002229F5">
            <w:pPr>
              <w:suppressAutoHyphens/>
              <w:jc w:val="center"/>
            </w:pPr>
          </w:p>
        </w:tc>
        <w:tc>
          <w:tcPr>
            <w:tcW w:w="1468" w:type="dxa"/>
            <w:shd w:val="clear" w:color="auto" w:fill="D9D9D9"/>
          </w:tcPr>
          <w:p w:rsidR="0017601F" w:rsidRPr="003472B6" w:rsidRDefault="0017601F" w:rsidP="002229F5">
            <w:pPr>
              <w:suppressAutoHyphens/>
              <w:jc w:val="center"/>
            </w:pPr>
            <w:r w:rsidRPr="003472B6">
              <w:t>% выполнения</w:t>
            </w:r>
          </w:p>
        </w:tc>
      </w:tr>
      <w:tr w:rsidR="0017601F" w:rsidRPr="003472B6" w:rsidTr="0017601F">
        <w:tc>
          <w:tcPr>
            <w:tcW w:w="9746" w:type="dxa"/>
            <w:gridSpan w:val="6"/>
            <w:shd w:val="clear" w:color="auto" w:fill="C0C0C0"/>
            <w:vAlign w:val="center"/>
          </w:tcPr>
          <w:p w:rsidR="0017601F" w:rsidRPr="003472B6" w:rsidRDefault="0017601F" w:rsidP="002229F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Pr="003472B6">
              <w:rPr>
                <w:b/>
              </w:rPr>
              <w:t xml:space="preserve"> год</w:t>
            </w:r>
          </w:p>
        </w:tc>
      </w:tr>
      <w:tr w:rsidR="0017601F" w:rsidRPr="003472B6" w:rsidTr="0017601F">
        <w:tc>
          <w:tcPr>
            <w:tcW w:w="3621" w:type="dxa"/>
          </w:tcPr>
          <w:p w:rsidR="0017601F" w:rsidRPr="003472B6" w:rsidRDefault="0017601F" w:rsidP="00FE3935">
            <w:pPr>
              <w:suppressAutoHyphens/>
              <w:jc w:val="both"/>
            </w:pPr>
            <w:r w:rsidRPr="003472B6">
              <w:t>Подготовка почвы</w:t>
            </w:r>
          </w:p>
        </w:tc>
        <w:tc>
          <w:tcPr>
            <w:tcW w:w="1357" w:type="dxa"/>
            <w:vAlign w:val="center"/>
          </w:tcPr>
          <w:p w:rsidR="0017601F" w:rsidRPr="003472B6" w:rsidRDefault="004D192F" w:rsidP="002229F5">
            <w:pPr>
              <w:suppressAutoHyphens/>
              <w:jc w:val="center"/>
            </w:pPr>
            <w:r w:rsidRPr="003472B6">
              <w:t>Г</w:t>
            </w:r>
            <w:r w:rsidR="0017601F" w:rsidRPr="003472B6">
              <w:t>а</w:t>
            </w:r>
          </w:p>
        </w:tc>
        <w:tc>
          <w:tcPr>
            <w:tcW w:w="1671" w:type="dxa"/>
            <w:gridSpan w:val="2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154,9</w:t>
            </w:r>
          </w:p>
        </w:tc>
        <w:tc>
          <w:tcPr>
            <w:tcW w:w="1629" w:type="dxa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154,9</w:t>
            </w:r>
          </w:p>
        </w:tc>
        <w:tc>
          <w:tcPr>
            <w:tcW w:w="1468" w:type="dxa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>
              <w:t>100</w:t>
            </w:r>
          </w:p>
        </w:tc>
      </w:tr>
      <w:tr w:rsidR="0017601F" w:rsidRPr="003472B6" w:rsidTr="0017601F">
        <w:tc>
          <w:tcPr>
            <w:tcW w:w="3621" w:type="dxa"/>
          </w:tcPr>
          <w:p w:rsidR="0017601F" w:rsidRPr="003472B6" w:rsidRDefault="0017601F" w:rsidP="002229F5">
            <w:r w:rsidRPr="003472B6">
              <w:t>С</w:t>
            </w:r>
            <w:r w:rsidR="00FE3935">
              <w:t>оздание лесных культур</w:t>
            </w:r>
          </w:p>
        </w:tc>
        <w:tc>
          <w:tcPr>
            <w:tcW w:w="1357" w:type="dxa"/>
            <w:vAlign w:val="center"/>
          </w:tcPr>
          <w:p w:rsidR="0017601F" w:rsidRPr="003472B6" w:rsidRDefault="004D192F" w:rsidP="002229F5">
            <w:pPr>
              <w:suppressAutoHyphens/>
              <w:jc w:val="center"/>
            </w:pPr>
            <w:r w:rsidRPr="003472B6">
              <w:t>Г</w:t>
            </w:r>
            <w:r w:rsidR="0017601F" w:rsidRPr="003472B6">
              <w:t>а</w:t>
            </w:r>
          </w:p>
        </w:tc>
        <w:tc>
          <w:tcPr>
            <w:tcW w:w="1671" w:type="dxa"/>
            <w:gridSpan w:val="2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103,6</w:t>
            </w:r>
          </w:p>
        </w:tc>
        <w:tc>
          <w:tcPr>
            <w:tcW w:w="1629" w:type="dxa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103,6</w:t>
            </w:r>
          </w:p>
        </w:tc>
        <w:tc>
          <w:tcPr>
            <w:tcW w:w="1468" w:type="dxa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>
              <w:t>100</w:t>
            </w:r>
          </w:p>
        </w:tc>
      </w:tr>
      <w:tr w:rsidR="0017601F" w:rsidRPr="003472B6" w:rsidTr="0017601F">
        <w:tc>
          <w:tcPr>
            <w:tcW w:w="3621" w:type="dxa"/>
          </w:tcPr>
          <w:p w:rsidR="0017601F" w:rsidRPr="003472B6" w:rsidRDefault="0017601F" w:rsidP="002229F5">
            <w:r w:rsidRPr="003472B6">
              <w:t>Дополнение лесных культур</w:t>
            </w:r>
          </w:p>
        </w:tc>
        <w:tc>
          <w:tcPr>
            <w:tcW w:w="1357" w:type="dxa"/>
            <w:vAlign w:val="center"/>
          </w:tcPr>
          <w:p w:rsidR="0017601F" w:rsidRPr="003472B6" w:rsidRDefault="004D192F" w:rsidP="002229F5">
            <w:pPr>
              <w:suppressAutoHyphens/>
              <w:jc w:val="center"/>
            </w:pPr>
            <w:r w:rsidRPr="003472B6">
              <w:t>Г</w:t>
            </w:r>
            <w:r w:rsidR="0017601F" w:rsidRPr="003472B6">
              <w:t>а</w:t>
            </w:r>
          </w:p>
        </w:tc>
        <w:tc>
          <w:tcPr>
            <w:tcW w:w="1671" w:type="dxa"/>
            <w:gridSpan w:val="2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42,2</w:t>
            </w:r>
          </w:p>
        </w:tc>
        <w:tc>
          <w:tcPr>
            <w:tcW w:w="1629" w:type="dxa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42,2</w:t>
            </w:r>
          </w:p>
        </w:tc>
        <w:tc>
          <w:tcPr>
            <w:tcW w:w="1468" w:type="dxa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>
              <w:t>100</w:t>
            </w:r>
          </w:p>
        </w:tc>
      </w:tr>
      <w:tr w:rsidR="0017601F" w:rsidRPr="003472B6" w:rsidTr="0017601F">
        <w:tc>
          <w:tcPr>
            <w:tcW w:w="3621" w:type="dxa"/>
          </w:tcPr>
          <w:p w:rsidR="0017601F" w:rsidRPr="003472B6" w:rsidRDefault="0017601F" w:rsidP="002229F5">
            <w:r w:rsidRPr="003472B6">
              <w:t>Агротехнический уход в культурах</w:t>
            </w:r>
          </w:p>
        </w:tc>
        <w:tc>
          <w:tcPr>
            <w:tcW w:w="1357" w:type="dxa"/>
            <w:vAlign w:val="center"/>
          </w:tcPr>
          <w:p w:rsidR="0017601F" w:rsidRPr="003472B6" w:rsidRDefault="004D192F" w:rsidP="002229F5">
            <w:pPr>
              <w:suppressAutoHyphens/>
              <w:jc w:val="center"/>
            </w:pPr>
            <w:r w:rsidRPr="003472B6">
              <w:t>Г</w:t>
            </w:r>
            <w:r w:rsidR="0017601F" w:rsidRPr="003472B6">
              <w:t>а</w:t>
            </w:r>
          </w:p>
        </w:tc>
        <w:tc>
          <w:tcPr>
            <w:tcW w:w="1671" w:type="dxa"/>
            <w:gridSpan w:val="2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259,9</w:t>
            </w:r>
          </w:p>
        </w:tc>
        <w:tc>
          <w:tcPr>
            <w:tcW w:w="1629" w:type="dxa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259,9</w:t>
            </w:r>
          </w:p>
        </w:tc>
        <w:tc>
          <w:tcPr>
            <w:tcW w:w="1468" w:type="dxa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>
              <w:t>100</w:t>
            </w:r>
          </w:p>
        </w:tc>
      </w:tr>
      <w:tr w:rsidR="0017601F" w:rsidRPr="003472B6" w:rsidTr="0017601F">
        <w:tc>
          <w:tcPr>
            <w:tcW w:w="3621" w:type="dxa"/>
          </w:tcPr>
          <w:p w:rsidR="0017601F" w:rsidRPr="003472B6" w:rsidRDefault="0017601F" w:rsidP="002229F5">
            <w:r w:rsidRPr="003472B6">
              <w:t>Содействие естественному возобновлению</w:t>
            </w:r>
          </w:p>
        </w:tc>
        <w:tc>
          <w:tcPr>
            <w:tcW w:w="1357" w:type="dxa"/>
            <w:vAlign w:val="center"/>
          </w:tcPr>
          <w:p w:rsidR="0017601F" w:rsidRPr="003472B6" w:rsidRDefault="004D192F" w:rsidP="002229F5">
            <w:pPr>
              <w:suppressAutoHyphens/>
              <w:jc w:val="center"/>
            </w:pPr>
            <w:r w:rsidRPr="003472B6">
              <w:t>Г</w:t>
            </w:r>
            <w:r w:rsidR="0017601F" w:rsidRPr="003472B6">
              <w:t>а</w:t>
            </w:r>
          </w:p>
        </w:tc>
        <w:tc>
          <w:tcPr>
            <w:tcW w:w="1671" w:type="dxa"/>
            <w:gridSpan w:val="2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65,3</w:t>
            </w:r>
          </w:p>
        </w:tc>
        <w:tc>
          <w:tcPr>
            <w:tcW w:w="1629" w:type="dxa"/>
            <w:vAlign w:val="center"/>
          </w:tcPr>
          <w:p w:rsidR="0017601F" w:rsidRPr="003472B6" w:rsidRDefault="00FE3935" w:rsidP="002229F5">
            <w:pPr>
              <w:suppressAutoHyphens/>
              <w:jc w:val="center"/>
            </w:pPr>
            <w:r>
              <w:t>65,3</w:t>
            </w:r>
          </w:p>
        </w:tc>
        <w:tc>
          <w:tcPr>
            <w:tcW w:w="1468" w:type="dxa"/>
            <w:vAlign w:val="center"/>
          </w:tcPr>
          <w:p w:rsidR="0017601F" w:rsidRPr="003472B6" w:rsidRDefault="0017601F" w:rsidP="002229F5">
            <w:pPr>
              <w:suppressAutoHyphens/>
              <w:jc w:val="center"/>
            </w:pPr>
            <w:r>
              <w:t>100</w:t>
            </w:r>
          </w:p>
        </w:tc>
      </w:tr>
    </w:tbl>
    <w:p w:rsidR="006F3F25" w:rsidRDefault="00FE3935" w:rsidP="003472B6">
      <w:r>
        <w:tab/>
        <w:t>Планы по лесовосстановительным мероприятиям в 2015 году выполнены полностью.</w:t>
      </w:r>
    </w:p>
    <w:p w:rsidR="00FE3935" w:rsidRDefault="00FE3935" w:rsidP="003472B6"/>
    <w:p w:rsidR="00FE3935" w:rsidRPr="006E716A" w:rsidRDefault="00FE3935" w:rsidP="00FE3935">
      <w:pPr>
        <w:jc w:val="center"/>
        <w:rPr>
          <w:b/>
          <w:sz w:val="28"/>
          <w:szCs w:val="28"/>
        </w:rPr>
      </w:pPr>
      <w:r w:rsidRPr="006E716A">
        <w:rPr>
          <w:b/>
          <w:sz w:val="28"/>
          <w:szCs w:val="28"/>
        </w:rPr>
        <w:t>Лесохозяйственные мероприятия</w:t>
      </w:r>
    </w:p>
    <w:p w:rsidR="00FE3935" w:rsidRPr="006E716A" w:rsidRDefault="00FE3935" w:rsidP="00FE3935"/>
    <w:p w:rsidR="00FE3935" w:rsidRPr="00693B46" w:rsidRDefault="00FE3935" w:rsidP="00FE3935">
      <w:pPr>
        <w:ind w:firstLine="708"/>
        <w:jc w:val="both"/>
        <w:rPr>
          <w:b/>
          <w:color w:val="FF0000"/>
        </w:rPr>
      </w:pPr>
      <w:r w:rsidRPr="00806B56">
        <w:t>Лесо</w:t>
      </w:r>
      <w:r>
        <w:t>хозяйственные мероприятия осуществляются в соответствии с «Правилами ухода за лесами» и включают в себя рубки ухода (прочистки и осветления), способствующие росту и развитию наиболее ценных с хозяйственной точки зрения хвойных пород, и другие мероприятия. Объемы ежегодных лесохозяйственных мероприятий устанавливаются соответствующими проектами освоения лесов и корректируются компанией по согласованию с лесничествами.</w:t>
      </w:r>
    </w:p>
    <w:p w:rsidR="00FE3935" w:rsidRPr="009F74C4" w:rsidRDefault="00FE3935" w:rsidP="00FE3935">
      <w:pPr>
        <w:jc w:val="center"/>
        <w:rPr>
          <w:b/>
        </w:rPr>
      </w:pPr>
      <w:r w:rsidRPr="009F74C4">
        <w:rPr>
          <w:b/>
        </w:rPr>
        <w:t xml:space="preserve">Объем лесохозяйственных мероприятий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00"/>
        <w:gridCol w:w="1980"/>
        <w:gridCol w:w="2032"/>
      </w:tblGrid>
      <w:tr w:rsidR="00FE3935" w:rsidRPr="009F74C4" w:rsidTr="00A63A1D">
        <w:trPr>
          <w:trHeight w:val="471"/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935" w:rsidRDefault="00FE3935" w:rsidP="002229F5">
            <w:pPr>
              <w:jc w:val="center"/>
            </w:pPr>
          </w:p>
          <w:p w:rsidR="00FE3935" w:rsidRPr="009F74C4" w:rsidRDefault="00FE3935" w:rsidP="002229F5">
            <w:pPr>
              <w:jc w:val="center"/>
            </w:pPr>
            <w:r w:rsidRPr="009F74C4">
              <w:t>Тип мероприятия (рубки ухода)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935" w:rsidRPr="009F74C4" w:rsidRDefault="00FE3935" w:rsidP="002229F5">
            <w:pPr>
              <w:jc w:val="center"/>
            </w:pPr>
            <w:r w:rsidRPr="009F74C4">
              <w:t>2015 год</w:t>
            </w:r>
          </w:p>
        </w:tc>
      </w:tr>
      <w:tr w:rsidR="00FE3935" w:rsidRPr="009F74C4" w:rsidTr="00A63A1D">
        <w:trPr>
          <w:trHeight w:val="471"/>
          <w:jc w:val="center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935" w:rsidRPr="009F74C4" w:rsidRDefault="00FE3935" w:rsidP="002229F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935" w:rsidRPr="009F74C4" w:rsidRDefault="00FE3935" w:rsidP="002229F5">
            <w:pPr>
              <w:jc w:val="center"/>
            </w:pPr>
            <w:r w:rsidRPr="009F74C4">
              <w:t>План, 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935" w:rsidRPr="009F74C4" w:rsidRDefault="00FE3935" w:rsidP="002229F5">
            <w:pPr>
              <w:jc w:val="center"/>
            </w:pPr>
            <w:r w:rsidRPr="009F74C4">
              <w:t>Факт, га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935" w:rsidRPr="009F74C4" w:rsidRDefault="00FE3935" w:rsidP="002229F5">
            <w:pPr>
              <w:jc w:val="center"/>
            </w:pPr>
            <w:r w:rsidRPr="009F74C4">
              <w:t>% выполнения</w:t>
            </w:r>
          </w:p>
        </w:tc>
      </w:tr>
      <w:tr w:rsidR="00FE3935" w:rsidRPr="009F74C4" w:rsidTr="00A63A1D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35" w:rsidRPr="009F74C4" w:rsidRDefault="00FE3935" w:rsidP="002229F5">
            <w:r w:rsidRPr="009F74C4">
              <w:t>Осветления, прочистки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35" w:rsidRPr="009F74C4" w:rsidRDefault="00FE3935" w:rsidP="007A1C54">
            <w:pPr>
              <w:jc w:val="center"/>
            </w:pPr>
            <w:r w:rsidRPr="009F74C4">
              <w:t>1</w:t>
            </w:r>
            <w:r w:rsidR="007A1C54">
              <w:t>89,6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35" w:rsidRPr="009F74C4" w:rsidRDefault="00FE3935" w:rsidP="007A1C54">
            <w:pPr>
              <w:jc w:val="center"/>
            </w:pPr>
            <w:r w:rsidRPr="009F74C4">
              <w:t>1</w:t>
            </w:r>
            <w:r w:rsidR="007A1C54">
              <w:t>92,7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35" w:rsidRPr="009F74C4" w:rsidRDefault="00FE3935" w:rsidP="007A1C54">
            <w:pPr>
              <w:jc w:val="center"/>
            </w:pPr>
            <w:r w:rsidRPr="009F74C4">
              <w:t>10</w:t>
            </w:r>
            <w:r w:rsidR="007A1C54">
              <w:t>2</w:t>
            </w:r>
          </w:p>
        </w:tc>
      </w:tr>
    </w:tbl>
    <w:p w:rsidR="00FE3935" w:rsidRPr="009A4B95" w:rsidRDefault="00FE3935" w:rsidP="007A1C54">
      <w:pPr>
        <w:ind w:firstLine="708"/>
      </w:pPr>
      <w:r w:rsidRPr="009A4B95">
        <w:t xml:space="preserve">План по ключевому мероприятию – рубкам ухода в </w:t>
      </w:r>
      <w:r w:rsidR="007A1C54">
        <w:t>молодняках в 2015 г выполнен полностью</w:t>
      </w:r>
      <w:r w:rsidRPr="009A4B95">
        <w:t>.</w:t>
      </w:r>
    </w:p>
    <w:p w:rsidR="00FE3935" w:rsidRDefault="00FE3935" w:rsidP="003472B6"/>
    <w:p w:rsidR="00B93FE3" w:rsidRPr="006320B6" w:rsidRDefault="00FE3935" w:rsidP="00B93FE3">
      <w:pPr>
        <w:jc w:val="center"/>
        <w:rPr>
          <w:b/>
          <w:sz w:val="28"/>
          <w:szCs w:val="28"/>
        </w:rPr>
      </w:pPr>
      <w:r>
        <w:tab/>
      </w:r>
      <w:r w:rsidR="00B93FE3" w:rsidRPr="006320B6">
        <w:rPr>
          <w:b/>
          <w:sz w:val="28"/>
          <w:szCs w:val="28"/>
        </w:rPr>
        <w:t>Мероприятия по охране и защите лесов</w:t>
      </w:r>
    </w:p>
    <w:p w:rsidR="00B93FE3" w:rsidRDefault="00B93FE3" w:rsidP="00B93FE3">
      <w:pPr>
        <w:jc w:val="both"/>
      </w:pPr>
      <w:r w:rsidRPr="006320B6">
        <w:t xml:space="preserve">Мероприятия по защите и охране лесов включают в себя устройство противопожарных разрывов и минерализованных полос, уход за ними и другие мероприятия. Объемы ежегодных мероприятий по охране и защите лесов устанавливаются соответствующими проектами освоения лесов и корректируются компанией по согласованию с лесничествами.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51"/>
        <w:gridCol w:w="992"/>
        <w:gridCol w:w="992"/>
        <w:gridCol w:w="993"/>
      </w:tblGrid>
      <w:tr w:rsidR="00DB3590" w:rsidRPr="003472B6" w:rsidTr="00DB3590">
        <w:trPr>
          <w:trHeight w:val="597"/>
        </w:trPr>
        <w:tc>
          <w:tcPr>
            <w:tcW w:w="6096" w:type="dxa"/>
            <w:shd w:val="clear" w:color="auto" w:fill="D9D9D9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 xml:space="preserve">Мероприятия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Ед.</w:t>
            </w:r>
          </w:p>
          <w:p w:rsidR="00B93FE3" w:rsidRPr="003472B6" w:rsidRDefault="00B93FE3" w:rsidP="002229F5">
            <w:pPr>
              <w:ind w:right="34"/>
              <w:jc w:val="center"/>
            </w:pPr>
            <w:r w:rsidRPr="003472B6">
              <w:t>Изм.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План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Факт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%</w:t>
            </w:r>
          </w:p>
        </w:tc>
      </w:tr>
      <w:tr w:rsidR="00B93FE3" w:rsidRPr="003472B6" w:rsidTr="002229F5">
        <w:trPr>
          <w:trHeight w:val="265"/>
        </w:trPr>
        <w:tc>
          <w:tcPr>
            <w:tcW w:w="9924" w:type="dxa"/>
            <w:gridSpan w:val="5"/>
            <w:shd w:val="clear" w:color="auto" w:fill="E0E0E0"/>
            <w:vAlign w:val="center"/>
          </w:tcPr>
          <w:p w:rsidR="00B93FE3" w:rsidRPr="003472B6" w:rsidRDefault="00B93FE3" w:rsidP="002229F5">
            <w:pPr>
              <w:jc w:val="center"/>
              <w:rPr>
                <w:b/>
              </w:rPr>
            </w:pPr>
            <w:r w:rsidRPr="003472B6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3472B6">
              <w:rPr>
                <w:b/>
              </w:rPr>
              <w:t xml:space="preserve"> год</w:t>
            </w:r>
          </w:p>
        </w:tc>
      </w:tr>
      <w:tr w:rsidR="00B93FE3" w:rsidRPr="003472B6" w:rsidTr="002229F5">
        <w:tc>
          <w:tcPr>
            <w:tcW w:w="6096" w:type="dxa"/>
          </w:tcPr>
          <w:p w:rsidR="00B93FE3" w:rsidRPr="003472B6" w:rsidRDefault="00B93FE3" w:rsidP="002229F5">
            <w:pPr>
              <w:jc w:val="both"/>
            </w:pPr>
            <w:r w:rsidRPr="003472B6">
              <w:t>Устройство мест отдыха в лесу</w:t>
            </w:r>
          </w:p>
        </w:tc>
        <w:tc>
          <w:tcPr>
            <w:tcW w:w="851" w:type="dxa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шт.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16</w:t>
            </w:r>
          </w:p>
        </w:tc>
        <w:tc>
          <w:tcPr>
            <w:tcW w:w="993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100</w:t>
            </w:r>
          </w:p>
        </w:tc>
      </w:tr>
      <w:tr w:rsidR="00B93FE3" w:rsidRPr="003472B6" w:rsidTr="002229F5">
        <w:tc>
          <w:tcPr>
            <w:tcW w:w="6096" w:type="dxa"/>
          </w:tcPr>
          <w:p w:rsidR="00B93FE3" w:rsidRPr="003472B6" w:rsidRDefault="00B93FE3" w:rsidP="002229F5">
            <w:pPr>
              <w:jc w:val="both"/>
            </w:pPr>
            <w:r w:rsidRPr="003472B6">
              <w:t>Установка информационных</w:t>
            </w:r>
          </w:p>
          <w:p w:rsidR="00B93FE3" w:rsidRPr="003472B6" w:rsidRDefault="00B93FE3" w:rsidP="002229F5">
            <w:pPr>
              <w:jc w:val="both"/>
            </w:pPr>
            <w:r w:rsidRPr="003472B6">
              <w:t>противопожарных аншлагов</w:t>
            </w:r>
          </w:p>
        </w:tc>
        <w:tc>
          <w:tcPr>
            <w:tcW w:w="851" w:type="dxa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шт.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ind w:left="-108"/>
              <w:jc w:val="center"/>
            </w:pPr>
            <w:r>
              <w:t>52</w:t>
            </w:r>
          </w:p>
        </w:tc>
        <w:tc>
          <w:tcPr>
            <w:tcW w:w="993" w:type="dxa"/>
            <w:vAlign w:val="center"/>
          </w:tcPr>
          <w:p w:rsidR="00B93FE3" w:rsidRPr="003472B6" w:rsidRDefault="00B93FE3" w:rsidP="002229F5">
            <w:pPr>
              <w:ind w:left="-108"/>
              <w:jc w:val="center"/>
            </w:pPr>
            <w:r>
              <w:t>108</w:t>
            </w:r>
          </w:p>
        </w:tc>
      </w:tr>
      <w:tr w:rsidR="00B93FE3" w:rsidRPr="003472B6" w:rsidTr="002229F5">
        <w:tc>
          <w:tcPr>
            <w:tcW w:w="6096" w:type="dxa"/>
          </w:tcPr>
          <w:p w:rsidR="00B93FE3" w:rsidRPr="003472B6" w:rsidRDefault="00B93FE3" w:rsidP="002229F5">
            <w:pPr>
              <w:jc w:val="both"/>
            </w:pPr>
            <w:r w:rsidRPr="003472B6">
              <w:t>Устройство минерализованных полос</w:t>
            </w:r>
          </w:p>
        </w:tc>
        <w:tc>
          <w:tcPr>
            <w:tcW w:w="851" w:type="dxa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км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19,9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21,13</w:t>
            </w:r>
          </w:p>
        </w:tc>
        <w:tc>
          <w:tcPr>
            <w:tcW w:w="993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106</w:t>
            </w:r>
          </w:p>
        </w:tc>
      </w:tr>
      <w:tr w:rsidR="00B93FE3" w:rsidRPr="003472B6" w:rsidTr="002229F5">
        <w:tc>
          <w:tcPr>
            <w:tcW w:w="6096" w:type="dxa"/>
          </w:tcPr>
          <w:p w:rsidR="00B93FE3" w:rsidRPr="003472B6" w:rsidRDefault="00B93FE3" w:rsidP="002229F5">
            <w:pPr>
              <w:jc w:val="both"/>
            </w:pPr>
            <w:r w:rsidRPr="003472B6">
              <w:t>Уход за минерализованными полосами</w:t>
            </w:r>
          </w:p>
        </w:tc>
        <w:tc>
          <w:tcPr>
            <w:tcW w:w="851" w:type="dxa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км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73,8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140,72</w:t>
            </w:r>
          </w:p>
        </w:tc>
        <w:tc>
          <w:tcPr>
            <w:tcW w:w="993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191</w:t>
            </w:r>
          </w:p>
        </w:tc>
      </w:tr>
      <w:tr w:rsidR="00B93FE3" w:rsidRPr="003472B6" w:rsidTr="002229F5">
        <w:tc>
          <w:tcPr>
            <w:tcW w:w="6096" w:type="dxa"/>
          </w:tcPr>
          <w:p w:rsidR="00B93FE3" w:rsidRPr="003472B6" w:rsidRDefault="00B93FE3" w:rsidP="002229F5">
            <w:pPr>
              <w:jc w:val="both"/>
            </w:pPr>
            <w:r w:rsidRPr="003472B6">
              <w:t>Строительство, реконструкция и содержание дорог противопожарного назначения</w:t>
            </w:r>
          </w:p>
        </w:tc>
        <w:tc>
          <w:tcPr>
            <w:tcW w:w="851" w:type="dxa"/>
            <w:vAlign w:val="center"/>
          </w:tcPr>
          <w:p w:rsidR="00B93FE3" w:rsidRPr="003472B6" w:rsidRDefault="00B93FE3" w:rsidP="002229F5">
            <w:pPr>
              <w:jc w:val="center"/>
            </w:pPr>
            <w:r w:rsidRPr="003472B6">
              <w:t>км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0,1</w:t>
            </w:r>
          </w:p>
        </w:tc>
        <w:tc>
          <w:tcPr>
            <w:tcW w:w="992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3,9</w:t>
            </w:r>
          </w:p>
        </w:tc>
        <w:tc>
          <w:tcPr>
            <w:tcW w:w="993" w:type="dxa"/>
            <w:vAlign w:val="center"/>
          </w:tcPr>
          <w:p w:rsidR="00B93FE3" w:rsidRPr="003472B6" w:rsidRDefault="00B93FE3" w:rsidP="002229F5">
            <w:pPr>
              <w:jc w:val="center"/>
            </w:pPr>
            <w:r>
              <w:t>3 900</w:t>
            </w:r>
          </w:p>
        </w:tc>
      </w:tr>
      <w:tr w:rsidR="00B93FE3" w:rsidRPr="003472B6" w:rsidTr="002229F5">
        <w:tc>
          <w:tcPr>
            <w:tcW w:w="9924" w:type="dxa"/>
            <w:gridSpan w:val="5"/>
          </w:tcPr>
          <w:p w:rsidR="00B93FE3" w:rsidRPr="003472B6" w:rsidRDefault="00B93FE3" w:rsidP="002229F5">
            <w:pPr>
              <w:jc w:val="both"/>
              <w:rPr>
                <w:u w:val="single"/>
              </w:rPr>
            </w:pPr>
            <w:r w:rsidRPr="003472B6">
              <w:rPr>
                <w:u w:val="single"/>
              </w:rPr>
              <w:lastRenderedPageBreak/>
              <w:t>Комментарий</w:t>
            </w:r>
            <w:r w:rsidRPr="003472B6">
              <w:t xml:space="preserve">: </w:t>
            </w:r>
            <w:r>
              <w:t>планы мероприятий по охране лесов в 2015 году выполнены полностью.</w:t>
            </w:r>
          </w:p>
        </w:tc>
      </w:tr>
    </w:tbl>
    <w:p w:rsidR="00B93FE3" w:rsidRPr="006320B6" w:rsidRDefault="00B93FE3" w:rsidP="00B93FE3">
      <w:pPr>
        <w:jc w:val="both"/>
      </w:pPr>
    </w:p>
    <w:p w:rsidR="00C268DD" w:rsidRPr="003472B6" w:rsidRDefault="00C268DD" w:rsidP="00C268DD">
      <w:pPr>
        <w:jc w:val="both"/>
      </w:pPr>
      <w:r>
        <w:t>Проекта</w:t>
      </w:r>
      <w:r w:rsidRPr="003472B6">
        <w:t>м</w:t>
      </w:r>
      <w:r>
        <w:t>и</w:t>
      </w:r>
      <w:r w:rsidRPr="003472B6">
        <w:t xml:space="preserve"> освоения лесов </w:t>
      </w:r>
      <w:r>
        <w:t>запроектировано 20,5га биотехнических мероприятий.</w:t>
      </w:r>
      <w:r w:rsidRPr="003472B6">
        <w:t xml:space="preserve"> </w:t>
      </w:r>
    </w:p>
    <w:p w:rsidR="00C268DD" w:rsidRDefault="00C268DD" w:rsidP="00C268DD">
      <w:r w:rsidRPr="003472B6">
        <w:t>Биотехнические мероприятия на арендуемой территории проводятся охотничьими хозяйствами.</w:t>
      </w:r>
    </w:p>
    <w:p w:rsidR="00306B9E" w:rsidRDefault="00306B9E" w:rsidP="00C268DD"/>
    <w:p w:rsidR="00306B9E" w:rsidRPr="00C36D53" w:rsidRDefault="00306B9E" w:rsidP="00306B9E">
      <w:pPr>
        <w:jc w:val="center"/>
        <w:rPr>
          <w:b/>
          <w:sz w:val="28"/>
          <w:szCs w:val="28"/>
        </w:rPr>
      </w:pPr>
      <w:r w:rsidRPr="00C36D53">
        <w:rPr>
          <w:b/>
          <w:sz w:val="28"/>
          <w:szCs w:val="28"/>
        </w:rPr>
        <w:t>Мониторинг незаконных видов деятельности</w:t>
      </w:r>
    </w:p>
    <w:p w:rsidR="00306B9E" w:rsidRDefault="00306B9E" w:rsidP="00306B9E">
      <w:pPr>
        <w:ind w:firstLine="708"/>
        <w:jc w:val="both"/>
      </w:pPr>
      <w:r w:rsidRPr="00306B9E">
        <w:t>Контроль за незаконной деятельностью на арендных участ</w:t>
      </w:r>
      <w:r>
        <w:t xml:space="preserve">ках осуществляется сотрудниками </w:t>
      </w:r>
      <w:r w:rsidRPr="00306B9E">
        <w:t>предприятия. Они сотрудничают с лесничествами или правоохранительными органами по</w:t>
      </w:r>
      <w:r>
        <w:t xml:space="preserve"> </w:t>
      </w:r>
      <w:r w:rsidRPr="00306B9E">
        <w:t>пресечени</w:t>
      </w:r>
      <w:r>
        <w:t xml:space="preserve">ю самовольных рубок или хищения </w:t>
      </w:r>
      <w:r w:rsidRPr="00306B9E">
        <w:t>заготовленной древесины</w:t>
      </w:r>
      <w:r w:rsidR="00D1714A">
        <w:t xml:space="preserve"> при необходимости</w:t>
      </w:r>
      <w:r w:rsidRPr="00306B9E">
        <w:t>.</w:t>
      </w:r>
      <w:r>
        <w:t xml:space="preserve"> </w:t>
      </w:r>
      <w:r w:rsidRPr="00306B9E">
        <w:t xml:space="preserve">За 2015 год негативное воздействие от незаконной деятельности на арендных участках компании можно </w:t>
      </w:r>
      <w:r>
        <w:t>оценить</w:t>
      </w:r>
      <w:r w:rsidRPr="00306B9E">
        <w:t xml:space="preserve"> как</w:t>
      </w:r>
      <w:r>
        <w:t xml:space="preserve"> </w:t>
      </w:r>
      <w:r w:rsidRPr="00306B9E">
        <w:t xml:space="preserve">незначительное: всего по аренде выявлено 2 случая незаконной рубки древесины общим </w:t>
      </w:r>
      <w:r>
        <w:t>о</w:t>
      </w:r>
      <w:r w:rsidRPr="00306B9E">
        <w:t>бъёмом 14 кбм.</w:t>
      </w:r>
    </w:p>
    <w:p w:rsidR="00C268DD" w:rsidRDefault="00C268DD" w:rsidP="00C268DD"/>
    <w:p w:rsidR="00930F20" w:rsidRPr="00DB55FF" w:rsidRDefault="00930F20" w:rsidP="00621C50">
      <w:pPr>
        <w:jc w:val="center"/>
        <w:rPr>
          <w:b/>
        </w:rPr>
      </w:pPr>
      <w:r w:rsidRPr="00DB55FF">
        <w:rPr>
          <w:b/>
        </w:rPr>
        <w:t>Площадь охраняемых участков разных типов</w:t>
      </w:r>
    </w:p>
    <w:p w:rsidR="00930F20" w:rsidRPr="00DB55FF" w:rsidRDefault="00930F20" w:rsidP="00621C50">
      <w:pPr>
        <w:ind w:firstLine="708"/>
      </w:pPr>
      <w:r>
        <w:t>С</w:t>
      </w:r>
      <w:r w:rsidRPr="00DB55FF">
        <w:t>водный анализ площади охраняе</w:t>
      </w:r>
      <w:r w:rsidR="00A66FFE">
        <w:t xml:space="preserve">мых участков всех типов на </w:t>
      </w:r>
      <w:r w:rsidRPr="00DB55FF">
        <w:t>арендованной территории</w:t>
      </w:r>
      <w:r w:rsidR="00A66FFE">
        <w:t xml:space="preserve"> Лужского участка</w:t>
      </w:r>
      <w:r w:rsidRPr="00DB55FF">
        <w:t>, пр</w:t>
      </w:r>
      <w:r>
        <w:t>едставлен</w:t>
      </w:r>
      <w:r w:rsidRPr="00DB55FF">
        <w:t xml:space="preserve"> ниже.</w:t>
      </w:r>
    </w:p>
    <w:p w:rsidR="00930F20" w:rsidRPr="00693B46" w:rsidRDefault="00930F20" w:rsidP="00930F20">
      <w:pPr>
        <w:rPr>
          <w:color w:val="FF0000"/>
        </w:rPr>
      </w:pPr>
    </w:p>
    <w:p w:rsidR="00930F20" w:rsidRPr="00DB55FF" w:rsidRDefault="00930F20" w:rsidP="00930F20">
      <w:pPr>
        <w:jc w:val="center"/>
        <w:rPr>
          <w:b/>
        </w:rPr>
      </w:pPr>
      <w:r w:rsidRPr="00DB55FF">
        <w:rPr>
          <w:b/>
        </w:rPr>
        <w:t xml:space="preserve">Площади защитных и ценных лесов арендной территории 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2589"/>
      </w:tblGrid>
      <w:tr w:rsidR="00930F20" w:rsidRPr="00DB55FF" w:rsidTr="002229F5">
        <w:trPr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20" w:rsidRPr="00DB55FF" w:rsidRDefault="00930F20" w:rsidP="002229F5">
            <w:pPr>
              <w:pStyle w:val="2"/>
              <w:rPr>
                <w:b w:val="0"/>
                <w:sz w:val="24"/>
                <w:szCs w:val="24"/>
              </w:rPr>
            </w:pPr>
            <w:r w:rsidRPr="00DB55FF">
              <w:rPr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20" w:rsidRPr="00DB55FF" w:rsidRDefault="00930F20" w:rsidP="002229F5">
            <w:pPr>
              <w:rPr>
                <w:b/>
              </w:rPr>
            </w:pPr>
            <w:r w:rsidRPr="00DB55FF">
              <w:rPr>
                <w:b/>
              </w:rPr>
              <w:t>Площадь, га</w:t>
            </w:r>
          </w:p>
        </w:tc>
      </w:tr>
      <w:tr w:rsidR="00930F20" w:rsidRPr="00DB55FF" w:rsidTr="002229F5">
        <w:trPr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930F20" w:rsidP="002229F5">
            <w:r w:rsidRPr="00DB55FF">
              <w:t>Запретные полосы лесов, расположенные по берегам водных объектов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pPr>
              <w:jc w:val="right"/>
            </w:pPr>
            <w:r>
              <w:t>18 371,9</w:t>
            </w:r>
          </w:p>
        </w:tc>
      </w:tr>
      <w:tr w:rsidR="00930F20" w:rsidRPr="00DB55FF" w:rsidTr="002229F5">
        <w:trPr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930F20" w:rsidP="002229F5">
            <w:r w:rsidRPr="00DB55FF">
              <w:t>Защитные полосы, расположенные вдоль дорог, находящихся в собственности субъекта РФ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pPr>
              <w:jc w:val="right"/>
            </w:pPr>
            <w:r>
              <w:t>4 695,5</w:t>
            </w:r>
          </w:p>
        </w:tc>
      </w:tr>
      <w:tr w:rsidR="00930F20" w:rsidRPr="00DB55FF" w:rsidTr="002229F5">
        <w:trPr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930F20" w:rsidP="002229F5">
            <w:r w:rsidRPr="00DB55FF">
              <w:t>Леса, расположенные в водоохранных зонах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pPr>
              <w:jc w:val="right"/>
            </w:pPr>
            <w:r>
              <w:t>2 276,3</w:t>
            </w:r>
          </w:p>
        </w:tc>
      </w:tr>
      <w:tr w:rsidR="00120056" w:rsidRPr="00DB55FF" w:rsidTr="002229F5">
        <w:trPr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Pr="00DB55FF" w:rsidRDefault="00120056" w:rsidP="002229F5">
            <w:r>
              <w:t>Нерестоохранные полосы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pPr>
              <w:jc w:val="right"/>
            </w:pPr>
            <w:r>
              <w:t>8 197,8</w:t>
            </w:r>
          </w:p>
        </w:tc>
      </w:tr>
      <w:tr w:rsidR="00120056" w:rsidRPr="00DB55FF" w:rsidTr="002229F5">
        <w:trPr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r>
              <w:t>Итого защитных лесов: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pPr>
              <w:jc w:val="right"/>
            </w:pPr>
            <w:r>
              <w:t>33</w:t>
            </w:r>
            <w:r w:rsidR="00412BCC">
              <w:t> 541,5</w:t>
            </w:r>
          </w:p>
        </w:tc>
      </w:tr>
    </w:tbl>
    <w:p w:rsidR="00930F20" w:rsidRPr="00693B46" w:rsidRDefault="00930F20" w:rsidP="00930F20">
      <w:pPr>
        <w:rPr>
          <w:color w:val="FF0000"/>
        </w:rPr>
      </w:pPr>
    </w:p>
    <w:p w:rsidR="00930F20" w:rsidRPr="00DB55FF" w:rsidRDefault="00930F20" w:rsidP="00930F20">
      <w:pPr>
        <w:jc w:val="center"/>
        <w:rPr>
          <w:b/>
        </w:rPr>
      </w:pPr>
      <w:r w:rsidRPr="00DB55FF">
        <w:rPr>
          <w:b/>
        </w:rPr>
        <w:t xml:space="preserve">Площади лесов арендной территории, </w:t>
      </w:r>
    </w:p>
    <w:p w:rsidR="00930F20" w:rsidRPr="00DB55FF" w:rsidRDefault="00930F20" w:rsidP="00930F20">
      <w:pPr>
        <w:jc w:val="center"/>
        <w:rPr>
          <w:b/>
        </w:rPr>
      </w:pPr>
      <w:r w:rsidRPr="00DB55FF">
        <w:rPr>
          <w:b/>
        </w:rPr>
        <w:t>отнесенных к различным категориям особо защитных участков (ОЗУ)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585"/>
      </w:tblGrid>
      <w:tr w:rsidR="00930F20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20" w:rsidRPr="00DB55FF" w:rsidRDefault="00930F20" w:rsidP="002229F5">
            <w:pPr>
              <w:rPr>
                <w:b/>
              </w:rPr>
            </w:pPr>
            <w:r w:rsidRPr="00DB55FF">
              <w:rPr>
                <w:b/>
              </w:rPr>
              <w:t>Наименование типа ОЗУ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F20" w:rsidRPr="00DB55FF" w:rsidRDefault="00930F20" w:rsidP="002229F5">
            <w:pPr>
              <w:pStyle w:val="2"/>
              <w:rPr>
                <w:b w:val="0"/>
                <w:sz w:val="24"/>
                <w:szCs w:val="24"/>
              </w:rPr>
            </w:pPr>
            <w:r w:rsidRPr="00DB55FF">
              <w:rPr>
                <w:b w:val="0"/>
                <w:sz w:val="24"/>
                <w:szCs w:val="24"/>
              </w:rPr>
              <w:t>Площадь, га</w:t>
            </w:r>
          </w:p>
        </w:tc>
      </w:tr>
      <w:tr w:rsidR="00930F20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930F20" w:rsidP="002229F5">
            <w:r w:rsidRPr="00DB55FF">
              <w:t>Участки леса вокруг населенных пунктов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pPr>
              <w:jc w:val="right"/>
            </w:pPr>
            <w:r>
              <w:t>6 021,6</w:t>
            </w:r>
          </w:p>
        </w:tc>
      </w:tr>
      <w:tr w:rsidR="00930F20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930F20" w:rsidP="002229F5">
            <w:r w:rsidRPr="00DB55FF">
              <w:t>Полосы по берегам рек, заселенных бобрами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pPr>
              <w:jc w:val="right"/>
            </w:pPr>
            <w:r>
              <w:t>117,2</w:t>
            </w:r>
          </w:p>
        </w:tc>
      </w:tr>
      <w:tr w:rsidR="00120056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Pr="00DB55FF" w:rsidRDefault="00120056" w:rsidP="002229F5">
            <w:r>
              <w:t>Глухариные тока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pPr>
              <w:jc w:val="right"/>
            </w:pPr>
            <w:r>
              <w:t>145,8</w:t>
            </w:r>
          </w:p>
        </w:tc>
      </w:tr>
      <w:tr w:rsidR="00120056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r>
              <w:t>Зоны вокруг лечебных учреждений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pPr>
              <w:jc w:val="right"/>
            </w:pPr>
            <w:r>
              <w:t>972,1</w:t>
            </w:r>
          </w:p>
        </w:tc>
      </w:tr>
      <w:tr w:rsidR="00930F20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r>
              <w:t>Плюсовые насаждения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0" w:rsidRPr="00DB55FF" w:rsidRDefault="00120056" w:rsidP="002229F5">
            <w:pPr>
              <w:jc w:val="right"/>
            </w:pPr>
            <w:r>
              <w:t>1,7</w:t>
            </w:r>
          </w:p>
        </w:tc>
      </w:tr>
      <w:tr w:rsidR="00120056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r>
              <w:t>Участки с реликтовыми породами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pPr>
              <w:jc w:val="right"/>
            </w:pPr>
            <w:r>
              <w:t>450,6</w:t>
            </w:r>
          </w:p>
        </w:tc>
      </w:tr>
      <w:tr w:rsidR="00120056" w:rsidRPr="00DB55FF" w:rsidTr="002229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r>
              <w:t>Итого ОЗУ: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56" w:rsidRDefault="00120056" w:rsidP="002229F5">
            <w:pPr>
              <w:jc w:val="right"/>
            </w:pPr>
            <w:r>
              <w:t>7 709,0</w:t>
            </w:r>
          </w:p>
        </w:tc>
      </w:tr>
    </w:tbl>
    <w:p w:rsidR="00930F20" w:rsidRPr="00DB55FF" w:rsidRDefault="00930F20" w:rsidP="00930F20"/>
    <w:p w:rsidR="00930F20" w:rsidRPr="004B507E" w:rsidRDefault="00930F20" w:rsidP="00930F20">
      <w:pPr>
        <w:jc w:val="center"/>
        <w:rPr>
          <w:b/>
        </w:rPr>
      </w:pPr>
      <w:r w:rsidRPr="004B507E">
        <w:rPr>
          <w:b/>
        </w:rPr>
        <w:t xml:space="preserve">Площади </w:t>
      </w:r>
      <w:r>
        <w:rPr>
          <w:b/>
        </w:rPr>
        <w:t>лесов высокой природоохранной ценности (</w:t>
      </w:r>
      <w:r w:rsidRPr="004B507E">
        <w:rPr>
          <w:b/>
        </w:rPr>
        <w:t>ЛВПЦ</w:t>
      </w:r>
      <w:r>
        <w:rPr>
          <w:b/>
        </w:rPr>
        <w:t>)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845"/>
        <w:gridCol w:w="1304"/>
      </w:tblGrid>
      <w:tr w:rsidR="000415C5" w:rsidRPr="003472B6" w:rsidTr="001C681C">
        <w:trPr>
          <w:trHeight w:val="850"/>
        </w:trPr>
        <w:tc>
          <w:tcPr>
            <w:tcW w:w="634" w:type="dxa"/>
            <w:vAlign w:val="center"/>
          </w:tcPr>
          <w:p w:rsidR="000415C5" w:rsidRPr="003472B6" w:rsidRDefault="000415C5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№</w:t>
            </w:r>
          </w:p>
        </w:tc>
        <w:tc>
          <w:tcPr>
            <w:tcW w:w="7845" w:type="dxa"/>
            <w:vAlign w:val="center"/>
          </w:tcPr>
          <w:p w:rsidR="000415C5" w:rsidRPr="003472B6" w:rsidRDefault="000415C5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ind w:right="34"/>
              <w:jc w:val="center"/>
              <w:rPr>
                <w:lang w:val="ru-RU"/>
              </w:rPr>
            </w:pPr>
          </w:p>
          <w:p w:rsidR="000415C5" w:rsidRPr="003472B6" w:rsidRDefault="000415C5" w:rsidP="003472B6">
            <w:pPr>
              <w:pStyle w:val="AbsenderimKuvertfenster"/>
              <w:tabs>
                <w:tab w:val="left" w:pos="426"/>
              </w:tabs>
              <w:spacing w:after="0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Типы ЛВПЦ</w:t>
            </w:r>
          </w:p>
        </w:tc>
        <w:tc>
          <w:tcPr>
            <w:tcW w:w="1304" w:type="dxa"/>
            <w:vAlign w:val="center"/>
          </w:tcPr>
          <w:p w:rsidR="000415C5" w:rsidRPr="00B2750A" w:rsidRDefault="000415C5" w:rsidP="003472B6">
            <w:pPr>
              <w:pStyle w:val="AbsenderimKuvertfenster"/>
              <w:tabs>
                <w:tab w:val="left" w:pos="426"/>
              </w:tabs>
              <w:spacing w:after="0"/>
              <w:jc w:val="center"/>
              <w:rPr>
                <w:lang w:val="ru-RU"/>
              </w:rPr>
            </w:pPr>
            <w:r w:rsidRPr="00B2750A">
              <w:rPr>
                <w:lang w:val="ru-RU"/>
              </w:rPr>
              <w:t>Площадь, га</w:t>
            </w:r>
          </w:p>
        </w:tc>
      </w:tr>
      <w:tr w:rsidR="00682FE8" w:rsidRPr="003472B6" w:rsidTr="00682FE8">
        <w:trPr>
          <w:trHeight w:val="836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b/>
                <w:lang w:val="ru-RU"/>
              </w:rPr>
              <w:t>1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b/>
                <w:lang w:val="ru-RU"/>
              </w:rPr>
              <w:t>ЛВПЦ 1. Лесные территории, где представлено высокое биоразнообразие, значимое на мировом, региональном и национальном уровнях</w:t>
            </w:r>
          </w:p>
        </w:tc>
        <w:tc>
          <w:tcPr>
            <w:tcW w:w="1304" w:type="dxa"/>
            <w:vAlign w:val="center"/>
          </w:tcPr>
          <w:p w:rsidR="00682FE8" w:rsidRPr="00B2750A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23 644,4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en-US"/>
              </w:rPr>
              <w:t>1</w:t>
            </w:r>
            <w:r w:rsidRPr="003472B6">
              <w:rPr>
                <w:lang w:val="ru-RU"/>
              </w:rPr>
              <w:t>.1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en-US"/>
              </w:rPr>
              <w:t>ЛВПЦ</w:t>
            </w:r>
            <w:r w:rsidRPr="003472B6">
              <w:rPr>
                <w:lang w:val="ru-RU"/>
              </w:rPr>
              <w:t xml:space="preserve"> 1.1. ООПТ и др.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22 494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1.2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ru-RU"/>
              </w:rPr>
              <w:t>ЛВПЦ 1.2. Места концентрации редких и исчезающих видов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661,4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1.3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ru-RU"/>
              </w:rPr>
              <w:t>ЛВПЦ 1.3. Места концентрации эндемичных видов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1.4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2457D7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ru-RU"/>
              </w:rPr>
              <w:t>ЛВПЦ 1.4. Ключевые сезонный места обитания животных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832,1</w:t>
            </w:r>
          </w:p>
        </w:tc>
      </w:tr>
      <w:tr w:rsidR="00682FE8" w:rsidRPr="003472B6" w:rsidTr="00682FE8">
        <w:trPr>
          <w:trHeight w:val="564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2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ЛВПЦ 2. Крупные лесные ландшафты, значимые на мировом, региональном и национальном уровнях</w:t>
            </w:r>
          </w:p>
        </w:tc>
        <w:tc>
          <w:tcPr>
            <w:tcW w:w="1304" w:type="dxa"/>
            <w:vAlign w:val="center"/>
          </w:tcPr>
          <w:p w:rsidR="00682FE8" w:rsidRPr="00B2750A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682FE8" w:rsidRPr="003472B6" w:rsidTr="00682FE8">
        <w:trPr>
          <w:trHeight w:val="564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lastRenderedPageBreak/>
              <w:t>3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ЛВПЦ 3. Лесные территории, которые включают редкие или находящиеся под угрозой исчезновения экосистемы</w:t>
            </w:r>
          </w:p>
        </w:tc>
        <w:tc>
          <w:tcPr>
            <w:tcW w:w="1304" w:type="dxa"/>
            <w:vAlign w:val="center"/>
          </w:tcPr>
          <w:p w:rsidR="00682FE8" w:rsidRPr="00B2750A" w:rsidRDefault="00B51E4A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210,1</w:t>
            </w:r>
          </w:p>
        </w:tc>
      </w:tr>
      <w:tr w:rsidR="00682FE8" w:rsidRPr="003472B6" w:rsidTr="00682FE8">
        <w:trPr>
          <w:trHeight w:val="547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4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ЛВПЦ 4. Лесные территории, выполняющие особые защитные функции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28 846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4.1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b/>
                <w:lang w:val="ru-RU"/>
              </w:rPr>
            </w:pPr>
            <w:r w:rsidRPr="003472B6">
              <w:rPr>
                <w:lang w:val="ru-RU"/>
              </w:rPr>
              <w:t>ЛВПЦ 4.1. Леса, имеющие особое водоохранное значение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28 846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4.2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ru-RU"/>
              </w:rPr>
              <w:t>ЛВПЦ 4.2. Леса, имеющие особое противоэрозионное значение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82FE8" w:rsidRPr="003472B6" w:rsidTr="00682FE8">
        <w:trPr>
          <w:trHeight w:val="273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4.3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ru-RU"/>
              </w:rPr>
              <w:t>ЛВПЦ 4.3. Леса, имеющие особое противопожарное значение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82FE8" w:rsidRPr="003472B6" w:rsidTr="00682FE8">
        <w:trPr>
          <w:trHeight w:val="291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 w:rsidRPr="003472B6">
              <w:rPr>
                <w:lang w:val="ru-RU"/>
              </w:rPr>
              <w:t>4.4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lang w:val="ru-RU"/>
              </w:rPr>
            </w:pPr>
            <w:r w:rsidRPr="003472B6">
              <w:rPr>
                <w:lang w:val="ru-RU"/>
              </w:rPr>
              <w:t>ЛВПЦ 4.4. Прочие особо-защитные участки</w:t>
            </w:r>
          </w:p>
        </w:tc>
        <w:tc>
          <w:tcPr>
            <w:tcW w:w="1304" w:type="dxa"/>
            <w:vAlign w:val="center"/>
          </w:tcPr>
          <w:p w:rsidR="00682FE8" w:rsidRPr="003472B6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82FE8" w:rsidRPr="003472B6" w:rsidTr="00682FE8">
        <w:trPr>
          <w:trHeight w:val="564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5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ЛВПЦ 5. Лесные территории, необходимые для обеспечения существования местного населения</w:t>
            </w:r>
          </w:p>
        </w:tc>
        <w:tc>
          <w:tcPr>
            <w:tcW w:w="1304" w:type="dxa"/>
            <w:vAlign w:val="center"/>
          </w:tcPr>
          <w:p w:rsidR="00682FE8" w:rsidRPr="00B2750A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6 358,4</w:t>
            </w:r>
          </w:p>
        </w:tc>
      </w:tr>
      <w:tr w:rsidR="00682FE8" w:rsidRPr="003472B6" w:rsidTr="00682FE8">
        <w:trPr>
          <w:trHeight w:val="547"/>
        </w:trPr>
        <w:tc>
          <w:tcPr>
            <w:tcW w:w="634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6</w:t>
            </w:r>
          </w:p>
        </w:tc>
        <w:tc>
          <w:tcPr>
            <w:tcW w:w="7845" w:type="dxa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ЛВПЦ 6. Лесные территории, необходимые для сохранения самобытных культурных традиций местного населения</w:t>
            </w:r>
          </w:p>
        </w:tc>
        <w:tc>
          <w:tcPr>
            <w:tcW w:w="1304" w:type="dxa"/>
            <w:vAlign w:val="center"/>
          </w:tcPr>
          <w:p w:rsidR="00682FE8" w:rsidRPr="00B2750A" w:rsidRDefault="00143AA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42,7</w:t>
            </w:r>
          </w:p>
        </w:tc>
      </w:tr>
      <w:tr w:rsidR="00682FE8" w:rsidRPr="003472B6" w:rsidTr="000415C5">
        <w:trPr>
          <w:trHeight w:val="291"/>
        </w:trPr>
        <w:tc>
          <w:tcPr>
            <w:tcW w:w="8479" w:type="dxa"/>
            <w:gridSpan w:val="2"/>
            <w:shd w:val="clear" w:color="auto" w:fill="FFFFFF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rPr>
                <w:b/>
                <w:lang w:val="ru-RU"/>
              </w:rPr>
            </w:pPr>
            <w:r w:rsidRPr="003472B6">
              <w:rPr>
                <w:b/>
                <w:lang w:val="ru-RU"/>
              </w:rPr>
              <w:t>ВСЕГО: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682FE8" w:rsidRPr="003472B6" w:rsidRDefault="000324DC" w:rsidP="003472B6">
            <w:pPr>
              <w:pStyle w:val="AbsenderimKuvertfenster"/>
              <w:tabs>
                <w:tab w:val="left" w:pos="426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47 330,3</w:t>
            </w:r>
          </w:p>
        </w:tc>
      </w:tr>
      <w:tr w:rsidR="00682FE8" w:rsidRPr="003472B6" w:rsidTr="00682FE8">
        <w:trPr>
          <w:trHeight w:val="854"/>
        </w:trPr>
        <w:tc>
          <w:tcPr>
            <w:tcW w:w="9783" w:type="dxa"/>
            <w:gridSpan w:val="3"/>
            <w:shd w:val="clear" w:color="auto" w:fill="FFFFFF"/>
            <w:vAlign w:val="center"/>
          </w:tcPr>
          <w:p w:rsidR="00682FE8" w:rsidRPr="003472B6" w:rsidRDefault="00682FE8" w:rsidP="003472B6">
            <w:pPr>
              <w:pStyle w:val="AbsenderimKuvertfenster"/>
              <w:tabs>
                <w:tab w:val="left" w:pos="426"/>
              </w:tabs>
              <w:spacing w:after="0"/>
              <w:rPr>
                <w:lang w:val="ru-RU"/>
              </w:rPr>
            </w:pPr>
            <w:r w:rsidRPr="003472B6">
              <w:rPr>
                <w:u w:val="single"/>
                <w:lang w:val="ru-RU"/>
              </w:rPr>
              <w:t>Комментарии</w:t>
            </w:r>
            <w:r w:rsidRPr="003472B6">
              <w:rPr>
                <w:lang w:val="ru-RU"/>
              </w:rPr>
              <w:t>:</w:t>
            </w:r>
            <w:r w:rsidRPr="003472B6">
              <w:rPr>
                <w:i/>
                <w:lang w:val="ru-RU"/>
              </w:rPr>
              <w:t xml:space="preserve"> </w:t>
            </w:r>
            <w:r w:rsidRPr="00143AA8">
              <w:rPr>
                <w:lang w:val="ru-RU"/>
              </w:rPr>
              <w:t>Предприятием проведена р</w:t>
            </w:r>
            <w:r w:rsidR="00B51E4A">
              <w:rPr>
                <w:lang w:val="ru-RU"/>
              </w:rPr>
              <w:t>абот</w:t>
            </w:r>
            <w:r w:rsidR="000324DC">
              <w:rPr>
                <w:lang w:val="ru-RU"/>
              </w:rPr>
              <w:t>а по выявлению ЛВПЦ. Выявлено 47 330,3 га ценных территорий или 49</w:t>
            </w:r>
            <w:r w:rsidR="00B51E4A">
              <w:rPr>
                <w:lang w:val="ru-RU"/>
              </w:rPr>
              <w:t xml:space="preserve"> % территории аренды участка. Данные меры позволяют </w:t>
            </w:r>
            <w:r w:rsidR="00EB3D69">
              <w:rPr>
                <w:lang w:val="ru-RU"/>
              </w:rPr>
              <w:t xml:space="preserve">полностью </w:t>
            </w:r>
            <w:r w:rsidR="00B51E4A">
              <w:rPr>
                <w:lang w:val="ru-RU"/>
              </w:rPr>
              <w:t>сохранить известные местообитания редких и исчезающих видов, а также присутствующие на территории аренды редкие экосистемы и репрезентативные участки коренных типов леса.</w:t>
            </w:r>
          </w:p>
        </w:tc>
      </w:tr>
    </w:tbl>
    <w:p w:rsidR="006F3F25" w:rsidRPr="00D14B18" w:rsidRDefault="006F3F25" w:rsidP="003472B6">
      <w:pPr>
        <w:jc w:val="right"/>
      </w:pPr>
    </w:p>
    <w:p w:rsidR="00D14B18" w:rsidRDefault="00D14B18" w:rsidP="00D14B18">
      <w:pPr>
        <w:jc w:val="center"/>
        <w:rPr>
          <w:b/>
        </w:rPr>
      </w:pPr>
    </w:p>
    <w:p w:rsidR="00D14B18" w:rsidRPr="00175B4A" w:rsidRDefault="00D14B18" w:rsidP="00D14B18">
      <w:pPr>
        <w:jc w:val="center"/>
        <w:rPr>
          <w:b/>
          <w:sz w:val="28"/>
          <w:szCs w:val="28"/>
        </w:rPr>
      </w:pPr>
      <w:r w:rsidRPr="00175B4A">
        <w:rPr>
          <w:b/>
        </w:rPr>
        <w:t>С</w:t>
      </w:r>
      <w:r w:rsidRPr="00175B4A">
        <w:rPr>
          <w:b/>
          <w:sz w:val="28"/>
          <w:szCs w:val="28"/>
        </w:rPr>
        <w:t>оциальные последствия лесозаготовок и других лесохозяйственных мероприятий.</w:t>
      </w:r>
    </w:p>
    <w:p w:rsidR="00D14B18" w:rsidRPr="00175B4A" w:rsidRDefault="00D14B18" w:rsidP="00E71E36">
      <w:pPr>
        <w:ind w:firstLine="708"/>
      </w:pPr>
      <w:r w:rsidRPr="00175B4A">
        <w:t>В рамках сотрудничества с поселковыми и районными администрация</w:t>
      </w:r>
      <w:r w:rsidR="002D36BE">
        <w:t>ми оказывается помощь.  Например, в 2015 году для собственных нужд граждан</w:t>
      </w:r>
      <w:r w:rsidR="008937C5">
        <w:t xml:space="preserve"> было передано 271 кбм дров.</w:t>
      </w:r>
    </w:p>
    <w:p w:rsidR="00D14B18" w:rsidRDefault="00D14B18" w:rsidP="00D14B18">
      <w:pPr>
        <w:ind w:firstLine="708"/>
        <w:jc w:val="both"/>
      </w:pPr>
      <w:r>
        <w:t xml:space="preserve">В регионах лесозаготовок работают, в основном, местные сотрудники. Работники </w:t>
      </w:r>
      <w:r w:rsidRPr="00185645">
        <w:t>компании регулярно проходят медицинский осмотр на предприятии, осуществляется плановая вакцинация против клещевого энцефалита.</w:t>
      </w:r>
    </w:p>
    <w:p w:rsidR="00D14B18" w:rsidRDefault="00D14B18" w:rsidP="00D14B18">
      <w:r>
        <w:tab/>
        <w:t xml:space="preserve">Лесозаготовительная деятельность компании на арендованной территории не оказывает значительного воздействия на социально-экономическую ситуацию в связи с низкой ролью в экономике района. </w:t>
      </w:r>
    </w:p>
    <w:p w:rsidR="00D14B18" w:rsidRDefault="00D14B18" w:rsidP="00D14B18">
      <w:pPr>
        <w:ind w:firstLine="708"/>
      </w:pPr>
      <w:r>
        <w:t>Предприятием разработана процедура по рассмотрению жалоб и споров. В случае возникновения конфликтных ситуаций, связанных с лесопользованием на арендной территории или в случае ущемления интересов местного населения, сотрудники компании совместно с местными жителями вырабатывают устраивающее обе стороны решение, которое реализуется предприятием.</w:t>
      </w:r>
    </w:p>
    <w:p w:rsidR="00D14B18" w:rsidRDefault="00D14B18" w:rsidP="00D14B18">
      <w:pPr>
        <w:ind w:firstLine="708"/>
      </w:pPr>
      <w:r>
        <w:t>За 2015 год в адрес предприятия жалоб не поступало.</w:t>
      </w:r>
    </w:p>
    <w:p w:rsidR="00D14B18" w:rsidRPr="00175B4A" w:rsidRDefault="00D14B18" w:rsidP="00D14B18">
      <w:pPr>
        <w:ind w:firstLine="708"/>
      </w:pPr>
      <w:r w:rsidRPr="00175B4A">
        <w:t>Серьезны</w:t>
      </w:r>
      <w:r w:rsidR="00D1714A">
        <w:t>х конфликтов с местным население</w:t>
      </w:r>
      <w:r w:rsidRPr="00175B4A">
        <w:t>м за анализируемый период не выявлено.</w:t>
      </w:r>
    </w:p>
    <w:p w:rsidR="006F3F25" w:rsidRPr="00D14B18" w:rsidRDefault="006F3F25" w:rsidP="003472B6"/>
    <w:p w:rsidR="00FA24D6" w:rsidRPr="001D6BCB" w:rsidRDefault="00FA24D6" w:rsidP="00D14B18">
      <w:pPr>
        <w:rPr>
          <w:b/>
          <w:color w:val="FF0000"/>
        </w:rPr>
      </w:pPr>
    </w:p>
    <w:p w:rsidR="00D14B18" w:rsidRPr="00621C50" w:rsidRDefault="00D14B18" w:rsidP="00621C50">
      <w:pPr>
        <w:jc w:val="center"/>
        <w:rPr>
          <w:b/>
          <w:sz w:val="28"/>
          <w:szCs w:val="28"/>
        </w:rPr>
      </w:pPr>
      <w:r w:rsidRPr="00621C50">
        <w:rPr>
          <w:b/>
          <w:sz w:val="28"/>
          <w:szCs w:val="28"/>
        </w:rPr>
        <w:t>Заключение</w:t>
      </w:r>
    </w:p>
    <w:p w:rsidR="00D14B18" w:rsidRPr="00175B4A" w:rsidRDefault="00D1714A" w:rsidP="00D14B18">
      <w:pPr>
        <w:jc w:val="both"/>
      </w:pPr>
      <w:r>
        <w:t>Более подробный отчёт по мониторингу хозяйственной деятельности, не содержащий</w:t>
      </w:r>
      <w:r w:rsidR="00D14B18">
        <w:t xml:space="preserve"> конфиденциальной информации,</w:t>
      </w:r>
      <w:r>
        <w:t xml:space="preserve"> а также план лесоуправления предприятия и карты выделенных ЛВПЦ могут быть предоставлены</w:t>
      </w:r>
      <w:r w:rsidR="00D14B18">
        <w:t xml:space="preserve"> любой заинтересованной стороне по соответствующему письменному запросу</w:t>
      </w:r>
      <w:r>
        <w:t xml:space="preserve">. Информация также </w:t>
      </w:r>
      <w:r w:rsidR="00D14B18">
        <w:t>распространяется через администрации муниципальных образований Лужского района (включая сайты).</w:t>
      </w:r>
    </w:p>
    <w:p w:rsidR="00621C50" w:rsidRDefault="00621C50" w:rsidP="003472B6">
      <w:pPr>
        <w:rPr>
          <w:b/>
        </w:rPr>
      </w:pPr>
    </w:p>
    <w:p w:rsidR="00D14B18" w:rsidRDefault="00D14B18" w:rsidP="003472B6">
      <w:pPr>
        <w:rPr>
          <w:b/>
        </w:rPr>
      </w:pPr>
    </w:p>
    <w:p w:rsidR="00D14B18" w:rsidRDefault="00D14B18" w:rsidP="003472B6">
      <w:pPr>
        <w:rPr>
          <w:b/>
        </w:rPr>
      </w:pPr>
    </w:p>
    <w:p w:rsidR="00D14B18" w:rsidRDefault="00D14B18" w:rsidP="003472B6">
      <w:pPr>
        <w:rPr>
          <w:b/>
        </w:rPr>
      </w:pPr>
    </w:p>
    <w:p w:rsidR="00D14B18" w:rsidRDefault="00D14B18" w:rsidP="003472B6">
      <w:pPr>
        <w:rPr>
          <w:b/>
        </w:rPr>
      </w:pPr>
    </w:p>
    <w:p w:rsidR="00D14B18" w:rsidRDefault="00D14B18" w:rsidP="003472B6">
      <w:pPr>
        <w:rPr>
          <w:b/>
        </w:rPr>
      </w:pPr>
      <w:r>
        <w:rPr>
          <w:b/>
        </w:rPr>
        <w:t>Контактная информация:</w:t>
      </w:r>
    </w:p>
    <w:p w:rsidR="00D14B18" w:rsidRPr="00D14B18" w:rsidRDefault="00D14B18" w:rsidP="003472B6">
      <w:r w:rsidRPr="00D14B18">
        <w:t>Екатерина Литвякова – менеджер по сертификации</w:t>
      </w:r>
    </w:p>
    <w:p w:rsidR="0030491D" w:rsidRDefault="0030491D" w:rsidP="0030491D">
      <w:r>
        <w:t xml:space="preserve">Почта: </w:t>
      </w:r>
      <w:hyperlink r:id="rId8" w:history="1">
        <w:r>
          <w:rPr>
            <w:rStyle w:val="ad"/>
            <w:lang w:val="en-US"/>
          </w:rPr>
          <w:t>Luga</w:t>
        </w:r>
        <w:r>
          <w:rPr>
            <w:rStyle w:val="ad"/>
          </w:rPr>
          <w:t>-</w:t>
        </w:r>
        <w:r>
          <w:rPr>
            <w:rStyle w:val="ad"/>
            <w:lang w:val="en-US"/>
          </w:rPr>
          <w:t>les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bk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 w:rsidRPr="0030491D">
        <w:t xml:space="preserve"> </w:t>
      </w:r>
    </w:p>
    <w:p w:rsidR="00D14B18" w:rsidRPr="0030491D" w:rsidRDefault="0030491D" w:rsidP="0030491D">
      <w:pPr>
        <w:jc w:val="both"/>
        <w:rPr>
          <w:lang w:val="en-US"/>
        </w:rPr>
      </w:pPr>
      <w:r>
        <w:t>Тел.: (812) 294-29-67</w:t>
      </w:r>
      <w:bookmarkStart w:id="0" w:name="_GoBack"/>
      <w:bookmarkEnd w:id="0"/>
    </w:p>
    <w:sectPr w:rsidR="00D14B18" w:rsidRPr="0030491D" w:rsidSect="007E0C5E">
      <w:footerReference w:type="even" r:id="rId9"/>
      <w:footerReference w:type="default" r:id="rId10"/>
      <w:pgSz w:w="11906" w:h="16838"/>
      <w:pgMar w:top="567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31" w:rsidRDefault="00726631">
      <w:r>
        <w:separator/>
      </w:r>
    </w:p>
  </w:endnote>
  <w:endnote w:type="continuationSeparator" w:id="0">
    <w:p w:rsidR="00726631" w:rsidRDefault="007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3A" w:rsidRDefault="0029513A" w:rsidP="00027C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13A" w:rsidRDefault="0029513A" w:rsidP="00CB55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3A" w:rsidRDefault="0029513A" w:rsidP="00027C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491D">
      <w:rPr>
        <w:rStyle w:val="a8"/>
        <w:noProof/>
      </w:rPr>
      <w:t>4</w:t>
    </w:r>
    <w:r>
      <w:rPr>
        <w:rStyle w:val="a8"/>
      </w:rPr>
      <w:fldChar w:fldCharType="end"/>
    </w:r>
  </w:p>
  <w:p w:rsidR="0029513A" w:rsidRDefault="0029513A" w:rsidP="00CB55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31" w:rsidRDefault="00726631">
      <w:r>
        <w:separator/>
      </w:r>
    </w:p>
  </w:footnote>
  <w:footnote w:type="continuationSeparator" w:id="0">
    <w:p w:rsidR="00726631" w:rsidRDefault="0072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D1E"/>
    <w:multiLevelType w:val="hybridMultilevel"/>
    <w:tmpl w:val="A38CBE5E"/>
    <w:lvl w:ilvl="0" w:tplc="0E202D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09576D8"/>
    <w:multiLevelType w:val="hybridMultilevel"/>
    <w:tmpl w:val="362E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651F"/>
    <w:multiLevelType w:val="hybridMultilevel"/>
    <w:tmpl w:val="7DBC28F8"/>
    <w:lvl w:ilvl="0" w:tplc="0B44B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E7297"/>
    <w:multiLevelType w:val="multilevel"/>
    <w:tmpl w:val="D08C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317089"/>
    <w:multiLevelType w:val="hybridMultilevel"/>
    <w:tmpl w:val="F8405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4C0615"/>
    <w:multiLevelType w:val="multilevel"/>
    <w:tmpl w:val="29E6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C053D5"/>
    <w:multiLevelType w:val="hybridMultilevel"/>
    <w:tmpl w:val="1226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F268D6"/>
    <w:multiLevelType w:val="hybridMultilevel"/>
    <w:tmpl w:val="10EC8D78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320C40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8">
    <w:nsid w:val="52C925F2"/>
    <w:multiLevelType w:val="multilevel"/>
    <w:tmpl w:val="122A555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9">
    <w:nsid w:val="56F25D0E"/>
    <w:multiLevelType w:val="hybridMultilevel"/>
    <w:tmpl w:val="F9BC2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A1941"/>
    <w:multiLevelType w:val="hybridMultilevel"/>
    <w:tmpl w:val="F342F19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665F2697"/>
    <w:multiLevelType w:val="hybridMultilevel"/>
    <w:tmpl w:val="A4A03A2E"/>
    <w:lvl w:ilvl="0" w:tplc="63727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EE5225"/>
    <w:multiLevelType w:val="hybridMultilevel"/>
    <w:tmpl w:val="1444C8B0"/>
    <w:lvl w:ilvl="0" w:tplc="8DEC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3B5819"/>
    <w:multiLevelType w:val="hybridMultilevel"/>
    <w:tmpl w:val="22A2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9E652A"/>
    <w:multiLevelType w:val="hybridMultilevel"/>
    <w:tmpl w:val="7F2A0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EBD1223"/>
    <w:multiLevelType w:val="hybridMultilevel"/>
    <w:tmpl w:val="2A1E17DE"/>
    <w:lvl w:ilvl="0" w:tplc="FA7297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D81DB5"/>
    <w:multiLevelType w:val="hybridMultilevel"/>
    <w:tmpl w:val="2A1E17DE"/>
    <w:lvl w:ilvl="0" w:tplc="FA7297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0A31E1"/>
    <w:multiLevelType w:val="hybridMultilevel"/>
    <w:tmpl w:val="9088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5"/>
  </w:num>
  <w:num w:numId="9">
    <w:abstractNumId w:val="17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1EE"/>
    <w:rsid w:val="00000A9A"/>
    <w:rsid w:val="00006207"/>
    <w:rsid w:val="000179CF"/>
    <w:rsid w:val="0002059D"/>
    <w:rsid w:val="00022974"/>
    <w:rsid w:val="00027C6F"/>
    <w:rsid w:val="000324DC"/>
    <w:rsid w:val="00032BBF"/>
    <w:rsid w:val="00036C00"/>
    <w:rsid w:val="00041497"/>
    <w:rsid w:val="000415C5"/>
    <w:rsid w:val="00044BB5"/>
    <w:rsid w:val="00050106"/>
    <w:rsid w:val="000874D7"/>
    <w:rsid w:val="00087BFE"/>
    <w:rsid w:val="000912AA"/>
    <w:rsid w:val="000918C2"/>
    <w:rsid w:val="00097547"/>
    <w:rsid w:val="00097DDC"/>
    <w:rsid w:val="000A61A8"/>
    <w:rsid w:val="000A6C97"/>
    <w:rsid w:val="000B258B"/>
    <w:rsid w:val="000B30B1"/>
    <w:rsid w:val="000B46C5"/>
    <w:rsid w:val="000B7977"/>
    <w:rsid w:val="000C45F7"/>
    <w:rsid w:val="000D127E"/>
    <w:rsid w:val="000D2492"/>
    <w:rsid w:val="000D51D4"/>
    <w:rsid w:val="000E0930"/>
    <w:rsid w:val="000F4E64"/>
    <w:rsid w:val="001002EB"/>
    <w:rsid w:val="00105C41"/>
    <w:rsid w:val="00107C96"/>
    <w:rsid w:val="001101FE"/>
    <w:rsid w:val="001128B8"/>
    <w:rsid w:val="001141CC"/>
    <w:rsid w:val="00115A98"/>
    <w:rsid w:val="00117183"/>
    <w:rsid w:val="00120056"/>
    <w:rsid w:val="00121925"/>
    <w:rsid w:val="00122606"/>
    <w:rsid w:val="001315B3"/>
    <w:rsid w:val="00136912"/>
    <w:rsid w:val="001407AB"/>
    <w:rsid w:val="00140F56"/>
    <w:rsid w:val="00143AA8"/>
    <w:rsid w:val="001462BF"/>
    <w:rsid w:val="00155DC6"/>
    <w:rsid w:val="001579BC"/>
    <w:rsid w:val="00157DDC"/>
    <w:rsid w:val="001653E9"/>
    <w:rsid w:val="001661D6"/>
    <w:rsid w:val="0017288E"/>
    <w:rsid w:val="001749AD"/>
    <w:rsid w:val="001759D9"/>
    <w:rsid w:val="0017601F"/>
    <w:rsid w:val="0017749B"/>
    <w:rsid w:val="00180783"/>
    <w:rsid w:val="001809CF"/>
    <w:rsid w:val="001826C1"/>
    <w:rsid w:val="00185645"/>
    <w:rsid w:val="00192446"/>
    <w:rsid w:val="00192772"/>
    <w:rsid w:val="00194631"/>
    <w:rsid w:val="00195BF9"/>
    <w:rsid w:val="001B119D"/>
    <w:rsid w:val="001B5E8C"/>
    <w:rsid w:val="001C681C"/>
    <w:rsid w:val="001C7B1E"/>
    <w:rsid w:val="001D0EE4"/>
    <w:rsid w:val="001D11ED"/>
    <w:rsid w:val="001D1611"/>
    <w:rsid w:val="001D1A70"/>
    <w:rsid w:val="001E1F86"/>
    <w:rsid w:val="001E2ADD"/>
    <w:rsid w:val="001E5BC8"/>
    <w:rsid w:val="001F28CA"/>
    <w:rsid w:val="002032DB"/>
    <w:rsid w:val="002229F5"/>
    <w:rsid w:val="00224B20"/>
    <w:rsid w:val="0022785F"/>
    <w:rsid w:val="00233222"/>
    <w:rsid w:val="00233BBA"/>
    <w:rsid w:val="002369F9"/>
    <w:rsid w:val="00240E28"/>
    <w:rsid w:val="00242917"/>
    <w:rsid w:val="0024351E"/>
    <w:rsid w:val="002457D7"/>
    <w:rsid w:val="00247328"/>
    <w:rsid w:val="00264A0F"/>
    <w:rsid w:val="00264E59"/>
    <w:rsid w:val="002662CE"/>
    <w:rsid w:val="00275D9B"/>
    <w:rsid w:val="00276C84"/>
    <w:rsid w:val="002770BE"/>
    <w:rsid w:val="002775FD"/>
    <w:rsid w:val="00280471"/>
    <w:rsid w:val="00282906"/>
    <w:rsid w:val="00283009"/>
    <w:rsid w:val="00283283"/>
    <w:rsid w:val="0029513A"/>
    <w:rsid w:val="00295A05"/>
    <w:rsid w:val="002A0E34"/>
    <w:rsid w:val="002A4F03"/>
    <w:rsid w:val="002B0CAF"/>
    <w:rsid w:val="002B28BB"/>
    <w:rsid w:val="002B5FB6"/>
    <w:rsid w:val="002C077C"/>
    <w:rsid w:val="002D36BE"/>
    <w:rsid w:val="002D439C"/>
    <w:rsid w:val="002D4B40"/>
    <w:rsid w:val="002D6921"/>
    <w:rsid w:val="002F0229"/>
    <w:rsid w:val="002F0BDF"/>
    <w:rsid w:val="002F675F"/>
    <w:rsid w:val="00302115"/>
    <w:rsid w:val="0030491D"/>
    <w:rsid w:val="00306B9E"/>
    <w:rsid w:val="00306E39"/>
    <w:rsid w:val="00313EA0"/>
    <w:rsid w:val="00314122"/>
    <w:rsid w:val="00316499"/>
    <w:rsid w:val="003168C7"/>
    <w:rsid w:val="00320AA1"/>
    <w:rsid w:val="00321ED7"/>
    <w:rsid w:val="00323C75"/>
    <w:rsid w:val="0032417B"/>
    <w:rsid w:val="003256F4"/>
    <w:rsid w:val="00327BCD"/>
    <w:rsid w:val="00330D63"/>
    <w:rsid w:val="003320DF"/>
    <w:rsid w:val="00343B75"/>
    <w:rsid w:val="003453ED"/>
    <w:rsid w:val="003457AC"/>
    <w:rsid w:val="003472B6"/>
    <w:rsid w:val="00361116"/>
    <w:rsid w:val="00371945"/>
    <w:rsid w:val="00383BE4"/>
    <w:rsid w:val="00394515"/>
    <w:rsid w:val="00397EC6"/>
    <w:rsid w:val="003B0C45"/>
    <w:rsid w:val="003B13F6"/>
    <w:rsid w:val="003B7D68"/>
    <w:rsid w:val="003C2DC5"/>
    <w:rsid w:val="003C70C8"/>
    <w:rsid w:val="003D0F82"/>
    <w:rsid w:val="003D23DF"/>
    <w:rsid w:val="003D39EA"/>
    <w:rsid w:val="003D627C"/>
    <w:rsid w:val="003D66A0"/>
    <w:rsid w:val="003E04B1"/>
    <w:rsid w:val="003E395C"/>
    <w:rsid w:val="00411B46"/>
    <w:rsid w:val="00412BCC"/>
    <w:rsid w:val="00415E88"/>
    <w:rsid w:val="00420C25"/>
    <w:rsid w:val="00436A54"/>
    <w:rsid w:val="004550B0"/>
    <w:rsid w:val="00470CB0"/>
    <w:rsid w:val="00472A0F"/>
    <w:rsid w:val="004736C9"/>
    <w:rsid w:val="00477393"/>
    <w:rsid w:val="00480366"/>
    <w:rsid w:val="004823B3"/>
    <w:rsid w:val="0049588C"/>
    <w:rsid w:val="004958D0"/>
    <w:rsid w:val="00496617"/>
    <w:rsid w:val="004A0040"/>
    <w:rsid w:val="004A3E33"/>
    <w:rsid w:val="004B76BE"/>
    <w:rsid w:val="004C11D2"/>
    <w:rsid w:val="004C21AE"/>
    <w:rsid w:val="004C26C0"/>
    <w:rsid w:val="004C2722"/>
    <w:rsid w:val="004C419E"/>
    <w:rsid w:val="004D109A"/>
    <w:rsid w:val="004D192F"/>
    <w:rsid w:val="004D5D00"/>
    <w:rsid w:val="004D698E"/>
    <w:rsid w:val="004F7C02"/>
    <w:rsid w:val="00500E5F"/>
    <w:rsid w:val="005018FA"/>
    <w:rsid w:val="005031B2"/>
    <w:rsid w:val="00507B9E"/>
    <w:rsid w:val="00511F7D"/>
    <w:rsid w:val="00512C72"/>
    <w:rsid w:val="00513F16"/>
    <w:rsid w:val="00520DA7"/>
    <w:rsid w:val="00532196"/>
    <w:rsid w:val="005359FB"/>
    <w:rsid w:val="00540666"/>
    <w:rsid w:val="00545FEB"/>
    <w:rsid w:val="005601B3"/>
    <w:rsid w:val="00567568"/>
    <w:rsid w:val="0057055B"/>
    <w:rsid w:val="00574352"/>
    <w:rsid w:val="00575C30"/>
    <w:rsid w:val="00577389"/>
    <w:rsid w:val="005829E5"/>
    <w:rsid w:val="005900A0"/>
    <w:rsid w:val="005A05AE"/>
    <w:rsid w:val="005A26D2"/>
    <w:rsid w:val="005A4286"/>
    <w:rsid w:val="005A5297"/>
    <w:rsid w:val="005B467D"/>
    <w:rsid w:val="005C148C"/>
    <w:rsid w:val="005C49E5"/>
    <w:rsid w:val="005C78FD"/>
    <w:rsid w:val="005C79DB"/>
    <w:rsid w:val="005C7A47"/>
    <w:rsid w:val="005E6BCA"/>
    <w:rsid w:val="005F045C"/>
    <w:rsid w:val="005F3162"/>
    <w:rsid w:val="005F3F00"/>
    <w:rsid w:val="005F4F0D"/>
    <w:rsid w:val="005F5788"/>
    <w:rsid w:val="00605436"/>
    <w:rsid w:val="00605C4D"/>
    <w:rsid w:val="0060719D"/>
    <w:rsid w:val="00621C50"/>
    <w:rsid w:val="0062210A"/>
    <w:rsid w:val="006267FE"/>
    <w:rsid w:val="00627175"/>
    <w:rsid w:val="00630F8B"/>
    <w:rsid w:val="00645AD9"/>
    <w:rsid w:val="00646581"/>
    <w:rsid w:val="00646816"/>
    <w:rsid w:val="00650878"/>
    <w:rsid w:val="00653F2D"/>
    <w:rsid w:val="006552A7"/>
    <w:rsid w:val="00656E68"/>
    <w:rsid w:val="00664324"/>
    <w:rsid w:val="00673170"/>
    <w:rsid w:val="00674595"/>
    <w:rsid w:val="00682FE8"/>
    <w:rsid w:val="00686DE6"/>
    <w:rsid w:val="00690FE1"/>
    <w:rsid w:val="00691252"/>
    <w:rsid w:val="006A42C3"/>
    <w:rsid w:val="006B3BCF"/>
    <w:rsid w:val="006B67BE"/>
    <w:rsid w:val="006B71D2"/>
    <w:rsid w:val="006C10E5"/>
    <w:rsid w:val="006C3BDA"/>
    <w:rsid w:val="006C5124"/>
    <w:rsid w:val="006C70DB"/>
    <w:rsid w:val="006D426A"/>
    <w:rsid w:val="006D7EAD"/>
    <w:rsid w:val="006E03F1"/>
    <w:rsid w:val="006F3F25"/>
    <w:rsid w:val="006F5AD4"/>
    <w:rsid w:val="00701307"/>
    <w:rsid w:val="00704661"/>
    <w:rsid w:val="00710F49"/>
    <w:rsid w:val="00714186"/>
    <w:rsid w:val="00715191"/>
    <w:rsid w:val="00723089"/>
    <w:rsid w:val="00726631"/>
    <w:rsid w:val="007453B1"/>
    <w:rsid w:val="007513F6"/>
    <w:rsid w:val="00753220"/>
    <w:rsid w:val="00754F98"/>
    <w:rsid w:val="00755D5D"/>
    <w:rsid w:val="00756048"/>
    <w:rsid w:val="00761821"/>
    <w:rsid w:val="00763672"/>
    <w:rsid w:val="0078441A"/>
    <w:rsid w:val="007A1C54"/>
    <w:rsid w:val="007D108A"/>
    <w:rsid w:val="007D2E89"/>
    <w:rsid w:val="007D3E42"/>
    <w:rsid w:val="007D6940"/>
    <w:rsid w:val="007E0C5E"/>
    <w:rsid w:val="007E4764"/>
    <w:rsid w:val="007F0BA8"/>
    <w:rsid w:val="007F2AD9"/>
    <w:rsid w:val="007F7D96"/>
    <w:rsid w:val="00800067"/>
    <w:rsid w:val="00813795"/>
    <w:rsid w:val="0081428F"/>
    <w:rsid w:val="00817DB0"/>
    <w:rsid w:val="00823374"/>
    <w:rsid w:val="00826988"/>
    <w:rsid w:val="00843646"/>
    <w:rsid w:val="008468F8"/>
    <w:rsid w:val="00855D7F"/>
    <w:rsid w:val="00861D7B"/>
    <w:rsid w:val="00864F58"/>
    <w:rsid w:val="00865675"/>
    <w:rsid w:val="00867CA7"/>
    <w:rsid w:val="008821AD"/>
    <w:rsid w:val="00884979"/>
    <w:rsid w:val="008872AC"/>
    <w:rsid w:val="00893557"/>
    <w:rsid w:val="008937C5"/>
    <w:rsid w:val="00893FD3"/>
    <w:rsid w:val="008B11EE"/>
    <w:rsid w:val="008B4AE6"/>
    <w:rsid w:val="008B4CE1"/>
    <w:rsid w:val="008C1EC4"/>
    <w:rsid w:val="008C3010"/>
    <w:rsid w:val="008C31DD"/>
    <w:rsid w:val="008D2214"/>
    <w:rsid w:val="008D3455"/>
    <w:rsid w:val="008D35C6"/>
    <w:rsid w:val="008D6673"/>
    <w:rsid w:val="008E0B47"/>
    <w:rsid w:val="008F51C5"/>
    <w:rsid w:val="008F7FD9"/>
    <w:rsid w:val="00912CA6"/>
    <w:rsid w:val="009144E6"/>
    <w:rsid w:val="00915256"/>
    <w:rsid w:val="009242DB"/>
    <w:rsid w:val="009258CE"/>
    <w:rsid w:val="00930F20"/>
    <w:rsid w:val="0093187B"/>
    <w:rsid w:val="00935D27"/>
    <w:rsid w:val="00942C3F"/>
    <w:rsid w:val="0094377A"/>
    <w:rsid w:val="009440E6"/>
    <w:rsid w:val="00947D88"/>
    <w:rsid w:val="009501C5"/>
    <w:rsid w:val="009520F8"/>
    <w:rsid w:val="00952231"/>
    <w:rsid w:val="00952B2E"/>
    <w:rsid w:val="00955EC0"/>
    <w:rsid w:val="009572F4"/>
    <w:rsid w:val="00960AF1"/>
    <w:rsid w:val="00962097"/>
    <w:rsid w:val="00963902"/>
    <w:rsid w:val="00964D6A"/>
    <w:rsid w:val="00966349"/>
    <w:rsid w:val="0097468B"/>
    <w:rsid w:val="009747B0"/>
    <w:rsid w:val="00985231"/>
    <w:rsid w:val="009A0E6D"/>
    <w:rsid w:val="009A0EF7"/>
    <w:rsid w:val="009A30D8"/>
    <w:rsid w:val="009B50BB"/>
    <w:rsid w:val="009B5691"/>
    <w:rsid w:val="009D08E9"/>
    <w:rsid w:val="009D7E27"/>
    <w:rsid w:val="009E5821"/>
    <w:rsid w:val="009E5DED"/>
    <w:rsid w:val="009F39F3"/>
    <w:rsid w:val="009F5DE8"/>
    <w:rsid w:val="00A12E47"/>
    <w:rsid w:val="00A14536"/>
    <w:rsid w:val="00A32E28"/>
    <w:rsid w:val="00A3320A"/>
    <w:rsid w:val="00A40D46"/>
    <w:rsid w:val="00A43844"/>
    <w:rsid w:val="00A5167C"/>
    <w:rsid w:val="00A51CB2"/>
    <w:rsid w:val="00A565C5"/>
    <w:rsid w:val="00A63A1D"/>
    <w:rsid w:val="00A66B79"/>
    <w:rsid w:val="00A66FFE"/>
    <w:rsid w:val="00A75E4F"/>
    <w:rsid w:val="00A830AA"/>
    <w:rsid w:val="00A83FD1"/>
    <w:rsid w:val="00A84FD9"/>
    <w:rsid w:val="00A919C0"/>
    <w:rsid w:val="00A96793"/>
    <w:rsid w:val="00AB3227"/>
    <w:rsid w:val="00AB5867"/>
    <w:rsid w:val="00AB6C99"/>
    <w:rsid w:val="00AC0675"/>
    <w:rsid w:val="00AC645D"/>
    <w:rsid w:val="00AD6E29"/>
    <w:rsid w:val="00AE3EFD"/>
    <w:rsid w:val="00AF0F27"/>
    <w:rsid w:val="00AF7588"/>
    <w:rsid w:val="00B03FAF"/>
    <w:rsid w:val="00B2139E"/>
    <w:rsid w:val="00B21550"/>
    <w:rsid w:val="00B21649"/>
    <w:rsid w:val="00B219AD"/>
    <w:rsid w:val="00B2750A"/>
    <w:rsid w:val="00B32393"/>
    <w:rsid w:val="00B51E4A"/>
    <w:rsid w:val="00B522D3"/>
    <w:rsid w:val="00B63445"/>
    <w:rsid w:val="00B6436A"/>
    <w:rsid w:val="00B65EFC"/>
    <w:rsid w:val="00B670E9"/>
    <w:rsid w:val="00B7268B"/>
    <w:rsid w:val="00B75777"/>
    <w:rsid w:val="00B93FE3"/>
    <w:rsid w:val="00B97B4E"/>
    <w:rsid w:val="00BA053A"/>
    <w:rsid w:val="00BA3E26"/>
    <w:rsid w:val="00BB02C3"/>
    <w:rsid w:val="00BB4828"/>
    <w:rsid w:val="00BC28B1"/>
    <w:rsid w:val="00BD1818"/>
    <w:rsid w:val="00BE2823"/>
    <w:rsid w:val="00BF72A5"/>
    <w:rsid w:val="00BF7584"/>
    <w:rsid w:val="00C01043"/>
    <w:rsid w:val="00C01967"/>
    <w:rsid w:val="00C04AE2"/>
    <w:rsid w:val="00C124B4"/>
    <w:rsid w:val="00C1484B"/>
    <w:rsid w:val="00C22551"/>
    <w:rsid w:val="00C225A8"/>
    <w:rsid w:val="00C268DD"/>
    <w:rsid w:val="00C26905"/>
    <w:rsid w:val="00C30ECF"/>
    <w:rsid w:val="00C31A49"/>
    <w:rsid w:val="00C35862"/>
    <w:rsid w:val="00C36D53"/>
    <w:rsid w:val="00C407E3"/>
    <w:rsid w:val="00C42831"/>
    <w:rsid w:val="00C42940"/>
    <w:rsid w:val="00C44084"/>
    <w:rsid w:val="00C45315"/>
    <w:rsid w:val="00C52946"/>
    <w:rsid w:val="00C63CE6"/>
    <w:rsid w:val="00C6793A"/>
    <w:rsid w:val="00C70C84"/>
    <w:rsid w:val="00C74E51"/>
    <w:rsid w:val="00C80A46"/>
    <w:rsid w:val="00C92724"/>
    <w:rsid w:val="00C93DCE"/>
    <w:rsid w:val="00C97D31"/>
    <w:rsid w:val="00CA2358"/>
    <w:rsid w:val="00CA430C"/>
    <w:rsid w:val="00CB229D"/>
    <w:rsid w:val="00CB331B"/>
    <w:rsid w:val="00CB3F16"/>
    <w:rsid w:val="00CB4D9F"/>
    <w:rsid w:val="00CB55F0"/>
    <w:rsid w:val="00CB6E16"/>
    <w:rsid w:val="00CC10BE"/>
    <w:rsid w:val="00CC19D9"/>
    <w:rsid w:val="00CD0860"/>
    <w:rsid w:val="00CD430D"/>
    <w:rsid w:val="00CE5E1B"/>
    <w:rsid w:val="00CF59AD"/>
    <w:rsid w:val="00D064F1"/>
    <w:rsid w:val="00D11426"/>
    <w:rsid w:val="00D13FCC"/>
    <w:rsid w:val="00D14ADD"/>
    <w:rsid w:val="00D14B18"/>
    <w:rsid w:val="00D1714A"/>
    <w:rsid w:val="00D23EEA"/>
    <w:rsid w:val="00D33808"/>
    <w:rsid w:val="00D35EBF"/>
    <w:rsid w:val="00D40B2E"/>
    <w:rsid w:val="00D52490"/>
    <w:rsid w:val="00D54427"/>
    <w:rsid w:val="00D7168B"/>
    <w:rsid w:val="00D75C7E"/>
    <w:rsid w:val="00D80BB1"/>
    <w:rsid w:val="00D928EB"/>
    <w:rsid w:val="00D95307"/>
    <w:rsid w:val="00DA48EF"/>
    <w:rsid w:val="00DB15F1"/>
    <w:rsid w:val="00DB3590"/>
    <w:rsid w:val="00DB4A5E"/>
    <w:rsid w:val="00DD48E4"/>
    <w:rsid w:val="00DD5543"/>
    <w:rsid w:val="00DD658C"/>
    <w:rsid w:val="00DE4ED5"/>
    <w:rsid w:val="00DE5406"/>
    <w:rsid w:val="00DF0F83"/>
    <w:rsid w:val="00DF340E"/>
    <w:rsid w:val="00DF4AEF"/>
    <w:rsid w:val="00E0710C"/>
    <w:rsid w:val="00E15961"/>
    <w:rsid w:val="00E17057"/>
    <w:rsid w:val="00E20642"/>
    <w:rsid w:val="00E23096"/>
    <w:rsid w:val="00E317DD"/>
    <w:rsid w:val="00E423B5"/>
    <w:rsid w:val="00E433DD"/>
    <w:rsid w:val="00E46782"/>
    <w:rsid w:val="00E5126E"/>
    <w:rsid w:val="00E55679"/>
    <w:rsid w:val="00E63C6C"/>
    <w:rsid w:val="00E67FD6"/>
    <w:rsid w:val="00E7198F"/>
    <w:rsid w:val="00E71E36"/>
    <w:rsid w:val="00E76854"/>
    <w:rsid w:val="00E80033"/>
    <w:rsid w:val="00E86CD6"/>
    <w:rsid w:val="00E875BB"/>
    <w:rsid w:val="00E928B4"/>
    <w:rsid w:val="00E92DCB"/>
    <w:rsid w:val="00EA034E"/>
    <w:rsid w:val="00EA29D6"/>
    <w:rsid w:val="00EA36C6"/>
    <w:rsid w:val="00EB3D69"/>
    <w:rsid w:val="00EB4BCD"/>
    <w:rsid w:val="00EC66E9"/>
    <w:rsid w:val="00ED206A"/>
    <w:rsid w:val="00ED2071"/>
    <w:rsid w:val="00ED4546"/>
    <w:rsid w:val="00ED63A0"/>
    <w:rsid w:val="00EE366E"/>
    <w:rsid w:val="00EF0131"/>
    <w:rsid w:val="00EF0431"/>
    <w:rsid w:val="00F00C42"/>
    <w:rsid w:val="00F060FC"/>
    <w:rsid w:val="00F25168"/>
    <w:rsid w:val="00F322B4"/>
    <w:rsid w:val="00F329FB"/>
    <w:rsid w:val="00F339D2"/>
    <w:rsid w:val="00F37E1A"/>
    <w:rsid w:val="00F37FD6"/>
    <w:rsid w:val="00F477E0"/>
    <w:rsid w:val="00F50653"/>
    <w:rsid w:val="00F50D43"/>
    <w:rsid w:val="00F53415"/>
    <w:rsid w:val="00F53F4D"/>
    <w:rsid w:val="00F57E67"/>
    <w:rsid w:val="00F70934"/>
    <w:rsid w:val="00F737BB"/>
    <w:rsid w:val="00F81DDA"/>
    <w:rsid w:val="00F83572"/>
    <w:rsid w:val="00F929A5"/>
    <w:rsid w:val="00F956E3"/>
    <w:rsid w:val="00F96FDF"/>
    <w:rsid w:val="00F972C9"/>
    <w:rsid w:val="00FA0C5F"/>
    <w:rsid w:val="00FA1BD3"/>
    <w:rsid w:val="00FA24D6"/>
    <w:rsid w:val="00FA352C"/>
    <w:rsid w:val="00FA4484"/>
    <w:rsid w:val="00FA7977"/>
    <w:rsid w:val="00FD2BB2"/>
    <w:rsid w:val="00FD5516"/>
    <w:rsid w:val="00FD673F"/>
    <w:rsid w:val="00FE3935"/>
    <w:rsid w:val="00FF4B92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E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E0B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00A9A"/>
    <w:pPr>
      <w:keepNext/>
      <w:jc w:val="right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E0B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000A9A"/>
    <w:rPr>
      <w:i/>
      <w:sz w:val="28"/>
    </w:rPr>
  </w:style>
  <w:style w:type="table" w:styleId="a3">
    <w:name w:val="Table Grid"/>
    <w:basedOn w:val="a1"/>
    <w:uiPriority w:val="99"/>
    <w:rsid w:val="00690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09CF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rsid w:val="007704FD"/>
    <w:rPr>
      <w:sz w:val="0"/>
      <w:szCs w:val="0"/>
    </w:rPr>
  </w:style>
  <w:style w:type="paragraph" w:styleId="a6">
    <w:name w:val="footer"/>
    <w:basedOn w:val="a"/>
    <w:link w:val="a7"/>
    <w:uiPriority w:val="99"/>
    <w:rsid w:val="00CB55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704FD"/>
    <w:rPr>
      <w:sz w:val="24"/>
      <w:szCs w:val="24"/>
    </w:rPr>
  </w:style>
  <w:style w:type="character" w:styleId="a8">
    <w:name w:val="page number"/>
    <w:uiPriority w:val="99"/>
    <w:rsid w:val="00CB55F0"/>
    <w:rPr>
      <w:rFonts w:cs="Times New Roman"/>
    </w:rPr>
  </w:style>
  <w:style w:type="paragraph" w:customStyle="1" w:styleId="Default">
    <w:name w:val="Default"/>
    <w:rsid w:val="007D3E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senderimKuvertfenster">
    <w:name w:val="Absender im Kuvertfenster"/>
    <w:basedOn w:val="a"/>
    <w:uiPriority w:val="99"/>
    <w:rsid w:val="00955EC0"/>
    <w:pPr>
      <w:spacing w:after="240" w:line="240" w:lineRule="atLeast"/>
      <w:jc w:val="both"/>
    </w:pPr>
    <w:rPr>
      <w:lang w:val="en-GB" w:eastAsia="en-US"/>
    </w:rPr>
  </w:style>
  <w:style w:type="paragraph" w:styleId="a9">
    <w:name w:val="Body Text Indent"/>
    <w:basedOn w:val="a"/>
    <w:link w:val="aa"/>
    <w:uiPriority w:val="99"/>
    <w:rsid w:val="00000A9A"/>
    <w:pPr>
      <w:ind w:firstLine="708"/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00A9A"/>
    <w:rPr>
      <w:b/>
      <w:sz w:val="24"/>
    </w:rPr>
  </w:style>
  <w:style w:type="paragraph" w:customStyle="1" w:styleId="txtpril">
    <w:name w:val="_txt_pril"/>
    <w:basedOn w:val="a"/>
    <w:autoRedefine/>
    <w:uiPriority w:val="99"/>
    <w:rsid w:val="00000A9A"/>
    <w:pPr>
      <w:spacing w:after="40"/>
      <w:ind w:hanging="45"/>
      <w:jc w:val="center"/>
    </w:pPr>
  </w:style>
  <w:style w:type="paragraph" w:customStyle="1" w:styleId="ConsPlusNonformat">
    <w:name w:val="ConsPlusNonformat"/>
    <w:uiPriority w:val="99"/>
    <w:rsid w:val="00000A9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1">
    <w:name w:val="toc 1"/>
    <w:basedOn w:val="a"/>
    <w:next w:val="a"/>
    <w:autoRedefine/>
    <w:uiPriority w:val="99"/>
    <w:semiHidden/>
    <w:rsid w:val="00000A9A"/>
    <w:pPr>
      <w:spacing w:line="216" w:lineRule="auto"/>
      <w:jc w:val="center"/>
    </w:pPr>
    <w:rPr>
      <w:sz w:val="28"/>
      <w:szCs w:val="27"/>
    </w:rPr>
  </w:style>
  <w:style w:type="paragraph" w:styleId="ab">
    <w:name w:val="Body Text"/>
    <w:basedOn w:val="a"/>
    <w:link w:val="ac"/>
    <w:uiPriority w:val="99"/>
    <w:semiHidden/>
    <w:rsid w:val="00000A9A"/>
    <w:pPr>
      <w:spacing w:after="120"/>
    </w:pPr>
    <w:rPr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000A9A"/>
    <w:rPr>
      <w:sz w:val="24"/>
    </w:rPr>
  </w:style>
  <w:style w:type="paragraph" w:customStyle="1" w:styleId="21">
    <w:name w:val="Основной текст 21"/>
    <w:basedOn w:val="a"/>
    <w:uiPriority w:val="99"/>
    <w:rsid w:val="00000A9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FA4484"/>
    <w:pPr>
      <w:widowControl w:val="0"/>
      <w:autoSpaceDE w:val="0"/>
      <w:autoSpaceDN w:val="0"/>
      <w:adjustRightInd w:val="0"/>
      <w:spacing w:line="252" w:lineRule="exact"/>
      <w:jc w:val="right"/>
    </w:pPr>
  </w:style>
  <w:style w:type="paragraph" w:customStyle="1" w:styleId="Style2">
    <w:name w:val="Style2"/>
    <w:basedOn w:val="a"/>
    <w:uiPriority w:val="99"/>
    <w:rsid w:val="00FA4484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uiPriority w:val="99"/>
    <w:rsid w:val="00FA4484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4C11D2"/>
    <w:pPr>
      <w:widowControl w:val="0"/>
      <w:autoSpaceDE w:val="0"/>
      <w:autoSpaceDN w:val="0"/>
      <w:adjustRightInd w:val="0"/>
      <w:spacing w:line="276" w:lineRule="exact"/>
      <w:ind w:firstLine="427"/>
      <w:jc w:val="both"/>
    </w:pPr>
  </w:style>
  <w:style w:type="character" w:customStyle="1" w:styleId="apple-converted-space">
    <w:name w:val="apple-converted-space"/>
    <w:uiPriority w:val="99"/>
    <w:rsid w:val="004C11D2"/>
  </w:style>
  <w:style w:type="character" w:styleId="ad">
    <w:name w:val="Hyperlink"/>
    <w:uiPriority w:val="99"/>
    <w:rsid w:val="008E0B47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8E0B47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locked/>
    <w:rsid w:val="008E0B47"/>
    <w:rPr>
      <w:rFonts w:ascii="Consolas" w:eastAsia="Times New Roman" w:hAnsi="Consolas" w:cs="Times New Roman"/>
      <w:sz w:val="21"/>
      <w:szCs w:val="21"/>
      <w:lang w:eastAsia="en-US"/>
    </w:rPr>
  </w:style>
  <w:style w:type="paragraph" w:styleId="af0">
    <w:name w:val="Title"/>
    <w:basedOn w:val="a"/>
    <w:next w:val="a"/>
    <w:link w:val="af1"/>
    <w:qFormat/>
    <w:locked/>
    <w:rsid w:val="000205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0205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893557"/>
    <w:pPr>
      <w:ind w:left="720"/>
      <w:contextualSpacing/>
    </w:pPr>
  </w:style>
  <w:style w:type="paragraph" w:customStyle="1" w:styleId="10">
    <w:name w:val="Абзац списка1"/>
    <w:basedOn w:val="a"/>
    <w:rsid w:val="00C268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a-les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Gleb@Roshal.spb.ru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Рошаль Глеб Анатольевич</dc:creator>
  <cp:keywords/>
  <dc:description/>
  <cp:lastModifiedBy>user</cp:lastModifiedBy>
  <cp:revision>3</cp:revision>
  <dcterms:created xsi:type="dcterms:W3CDTF">2016-12-07T15:03:00Z</dcterms:created>
  <dcterms:modified xsi:type="dcterms:W3CDTF">2016-12-08T07:11:00Z</dcterms:modified>
</cp:coreProperties>
</file>