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771728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ноября </w:t>
      </w:r>
      <w:r w:rsidR="008B3832">
        <w:rPr>
          <w:rFonts w:ascii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555</w:t>
      </w:r>
    </w:p>
    <w:p w:rsidR="008B3832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B3832">
        <w:rPr>
          <w:rFonts w:ascii="Times New Roman" w:hAnsi="Times New Roman" w:cs="Times New Roman"/>
          <w:sz w:val="24"/>
          <w:szCs w:val="24"/>
        </w:rPr>
        <w:t xml:space="preserve">основных направлениях </w:t>
      </w:r>
      <w:proofErr w:type="gramStart"/>
      <w:r w:rsidR="008B3832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="008B383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налоговой политики Мшинского сельского поселения</w:t>
      </w:r>
    </w:p>
    <w:p w:rsidR="008B3832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975D85" w:rsidRDefault="008B383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плановый период 2019 и 2020 годов</w:t>
      </w:r>
      <w:r w:rsidR="00975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B3832" w:rsidRPr="000C3724">
        <w:rPr>
          <w:rFonts w:ascii="Times New Roman" w:hAnsi="Times New Roman" w:cs="Times New Roman"/>
          <w:sz w:val="24"/>
          <w:szCs w:val="24"/>
        </w:rPr>
        <w:t xml:space="preserve">В соответствии со ст.172, 184.2 Бюджетного Кодекса РФ, Положением о бюджетном процессе в </w:t>
      </w:r>
      <w:r w:rsidR="008B3832">
        <w:rPr>
          <w:rFonts w:ascii="Times New Roman" w:hAnsi="Times New Roman" w:cs="Times New Roman"/>
          <w:sz w:val="24"/>
          <w:szCs w:val="24"/>
        </w:rPr>
        <w:t>Мшинском сельском поселении Луж</w:t>
      </w:r>
      <w:r w:rsidR="008B3832" w:rsidRPr="000C3724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области,</w:t>
      </w:r>
      <w:r w:rsidR="008B3832">
        <w:rPr>
          <w:rFonts w:ascii="Times New Roman" w:hAnsi="Times New Roman" w:cs="Times New Roman"/>
          <w:sz w:val="24"/>
          <w:szCs w:val="24"/>
        </w:rPr>
        <w:t xml:space="preserve"> утвержденном Решением СД № 34 от 21.05.2015 г., постановлением администрации Мшинского СП № 537 от 23.10.2017 г. «Об организации разработки проекта решения о бюджете Мшинского сельского поселения на 2018 год и плановый период 2019 и 2020 годов», </w:t>
      </w:r>
      <w:r w:rsidR="00771728">
        <w:rPr>
          <w:rFonts w:ascii="Times New Roman" w:hAnsi="Times New Roman" w:cs="Times New Roman"/>
          <w:sz w:val="24"/>
          <w:szCs w:val="24"/>
        </w:rPr>
        <w:t>постановления № 553 от</w:t>
      </w:r>
      <w:proofErr w:type="gramEnd"/>
      <w:r w:rsidR="00771728">
        <w:rPr>
          <w:rFonts w:ascii="Times New Roman" w:hAnsi="Times New Roman" w:cs="Times New Roman"/>
          <w:sz w:val="24"/>
          <w:szCs w:val="24"/>
        </w:rPr>
        <w:t xml:space="preserve"> 31.10.2017 г. «Об утверждении прогноза социально-экономического развития Мшинского сельского поселения Лужского муниципального района Ленинградской области на 2018 год и плановый период 2019 и 2020 годов», </w:t>
      </w:r>
      <w:r w:rsidR="008B3832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B383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B3832">
        <w:rPr>
          <w:rFonts w:ascii="Times New Roman" w:hAnsi="Times New Roman" w:cs="Times New Roman"/>
          <w:sz w:val="24"/>
          <w:szCs w:val="24"/>
        </w:rPr>
        <w:t xml:space="preserve">Одобрить Основные направления бюджетной и налоговой политики Мшинского сельского поселения Лужского муниципального района Ленинградской области на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771728">
        <w:rPr>
          <w:rFonts w:ascii="Times New Roman" w:hAnsi="Times New Roman" w:cs="Times New Roman"/>
          <w:color w:val="1D1B11"/>
          <w:sz w:val="24"/>
          <w:szCs w:val="24"/>
        </w:rPr>
        <w:t xml:space="preserve">2018 год и плановый период 2019 и 2020 годов </w:t>
      </w:r>
      <w:r>
        <w:rPr>
          <w:rFonts w:ascii="Times New Roman" w:hAnsi="Times New Roman" w:cs="Times New Roman"/>
          <w:color w:val="1D1B11"/>
          <w:sz w:val="24"/>
          <w:szCs w:val="24"/>
        </w:rPr>
        <w:t>(приложение).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подписания и подлежит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</w:t>
      </w:r>
      <w:r w:rsidR="00771728">
        <w:rPr>
          <w:rFonts w:ascii="Times New Roman" w:hAnsi="Times New Roman" w:cs="Times New Roman"/>
          <w:color w:val="000000"/>
          <w:sz w:val="24"/>
          <w:szCs w:val="24"/>
        </w:rPr>
        <w:t xml:space="preserve">щению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771728" w:rsidRDefault="00975D85">
      <w:pPr>
        <w:sectPr w:rsidR="0077172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771728" w:rsidRDefault="00771728" w:rsidP="00771728">
      <w:pPr>
        <w:keepNext/>
        <w:widowControl w:val="0"/>
        <w:tabs>
          <w:tab w:val="left" w:pos="708"/>
        </w:tabs>
        <w:spacing w:after="0"/>
        <w:ind w:left="709"/>
        <w:jc w:val="right"/>
        <w:outlineLvl w:val="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2056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</w:t>
      </w:r>
    </w:p>
    <w:p w:rsidR="00771728" w:rsidRPr="00315457" w:rsidRDefault="00771728" w:rsidP="00771728">
      <w:pPr>
        <w:keepNext/>
        <w:widowControl w:val="0"/>
        <w:tabs>
          <w:tab w:val="left" w:pos="708"/>
        </w:tabs>
        <w:spacing w:after="0"/>
        <w:ind w:left="709"/>
        <w:jc w:val="right"/>
        <w:outlineLvl w:val="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     </w:t>
      </w:r>
      <w:r w:rsidRPr="00823FF8">
        <w:rPr>
          <w:rFonts w:ascii="Times New Roman" w:hAnsi="Times New Roman" w:cs="Times New Roman"/>
          <w:bCs/>
          <w:sz w:val="24"/>
          <w:szCs w:val="24"/>
          <w:lang w:bidi="ru-RU"/>
        </w:rPr>
        <w:t>к постановлению администрации</w:t>
      </w:r>
      <w:r w:rsidRPr="00A2056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771728" w:rsidRDefault="00771728" w:rsidP="00771728">
      <w:pPr>
        <w:keepNext/>
        <w:widowControl w:val="0"/>
        <w:tabs>
          <w:tab w:val="left" w:pos="708"/>
        </w:tabs>
        <w:spacing w:after="0"/>
        <w:jc w:val="right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Мшинского </w:t>
      </w:r>
      <w:r w:rsidRPr="00A2056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771728" w:rsidRDefault="00771728" w:rsidP="00771728">
      <w:pPr>
        <w:keepNext/>
        <w:widowControl w:val="0"/>
        <w:tabs>
          <w:tab w:val="left" w:pos="708"/>
        </w:tabs>
        <w:spacing w:after="0"/>
        <w:jc w:val="center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от </w:t>
      </w:r>
      <w:r w:rsidR="004D6883">
        <w:rPr>
          <w:rFonts w:ascii="Times New Roman" w:hAnsi="Times New Roman" w:cs="Times New Roman"/>
          <w:bCs/>
          <w:sz w:val="24"/>
          <w:szCs w:val="24"/>
          <w:lang w:bidi="ru-RU"/>
        </w:rPr>
        <w:t>02 ноября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</w:t>
      </w:r>
      <w:r w:rsidRPr="00A20564">
        <w:rPr>
          <w:rFonts w:ascii="Times New Roman" w:hAnsi="Times New Roman" w:cs="Times New Roman"/>
          <w:bCs/>
          <w:sz w:val="24"/>
          <w:szCs w:val="24"/>
          <w:lang w:bidi="ru-RU"/>
        </w:rPr>
        <w:t>201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7</w:t>
      </w:r>
      <w:r w:rsidRPr="00A20564">
        <w:rPr>
          <w:rFonts w:ascii="Times New Roman" w:hAnsi="Times New Roman" w:cs="Times New Roman"/>
          <w:bCs/>
          <w:sz w:val="24"/>
          <w:szCs w:val="24"/>
          <w:lang w:bidi="ru-RU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</w:t>
      </w:r>
      <w:r w:rsidRPr="00A2056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4D6883">
        <w:rPr>
          <w:rFonts w:ascii="Times New Roman" w:hAnsi="Times New Roman" w:cs="Times New Roman"/>
          <w:bCs/>
          <w:sz w:val="24"/>
          <w:szCs w:val="24"/>
          <w:lang w:bidi="ru-RU"/>
        </w:rPr>
        <w:t>555</w:t>
      </w:r>
    </w:p>
    <w:p w:rsidR="00771728" w:rsidRPr="00A20564" w:rsidRDefault="00771728" w:rsidP="00771728">
      <w:pPr>
        <w:keepNext/>
        <w:widowControl w:val="0"/>
        <w:tabs>
          <w:tab w:val="left" w:pos="708"/>
        </w:tabs>
        <w:spacing w:after="0"/>
        <w:jc w:val="right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71"/>
      </w:tblGrid>
      <w:tr w:rsidR="00771728" w:rsidRPr="003D33FB" w:rsidTr="00CA20FA">
        <w:tc>
          <w:tcPr>
            <w:tcW w:w="9371" w:type="dxa"/>
            <w:vAlign w:val="center"/>
          </w:tcPr>
          <w:p w:rsidR="00771728" w:rsidRPr="003D33FB" w:rsidRDefault="00771728" w:rsidP="00CA20F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сновные направления  бюджетной  политики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Мшинского сельского поселения Лужского </w:t>
            </w:r>
            <w:r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Ленинградской области на 2018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и плановый период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3FB">
              <w:rPr>
                <w:rFonts w:ascii="Times New Roman" w:hAnsi="Times New Roman" w:cs="Times New Roman"/>
                <w:b/>
                <w:sz w:val="28"/>
                <w:szCs w:val="28"/>
              </w:rPr>
              <w:t>и 2020 годов.</w:t>
            </w:r>
          </w:p>
          <w:p w:rsidR="00771728" w:rsidRPr="003D33FB" w:rsidRDefault="00771728" w:rsidP="00CA20FA">
            <w:pPr>
              <w:ind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Основные направления бюджетной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Мшинского сельского поселения Лужского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 разработаны в соответствии с бюджетным законодательством Российской Федерации  на 2018 год и плановый период  2019-2020 г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D6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r w:rsidRPr="003D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Мшинского сельского поселения </w:t>
            </w:r>
            <w:r w:rsidRPr="003D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2018 год и плановый период  2019-2020 годы,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Российской федерации.</w:t>
            </w: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Грамотное применение инструментов бюджетной и налоговой политики ориентировано на формирование  устойчивого бюджета муниципального образования и достижение конкретных положительных результатов в ходе его исполнения.</w:t>
            </w:r>
          </w:p>
          <w:p w:rsidR="00771728" w:rsidRPr="003D33FB" w:rsidRDefault="00771728" w:rsidP="00CA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 бюджетной  политики </w:t>
            </w: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Деятельность органов местного самоуправления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Мшинского сельского поселения Лужского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D3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Ленинградской  области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должна быть направлена на решение следующих задач:</w:t>
            </w: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создание условий для развития конкуренции, привлечения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  <w:r w:rsidRPr="003D33FB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и наращивания налогового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Мшинского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реализации эффективных мер поддержки хозяйствующих субъектов;</w:t>
            </w: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повышение доступности и качества оказания муниципальных услуг, (переход на оказание муниципальных услуг в электронном виде, внедрение системы  «эффективного контракта», усиление 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установленных показателей качества оказания услуг); </w:t>
            </w: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программно-целевых методов управления (развитие</w:t>
            </w:r>
            <w:r w:rsidRPr="003D33FB">
              <w:rPr>
                <w:rFonts w:ascii="Times New Roman" w:hAnsi="Times New Roman" w:cs="Times New Roman"/>
                <w:color w:val="1F497D"/>
                <w:spacing w:val="-6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стратегического планирования, р</w:t>
            </w:r>
            <w:r w:rsidRPr="003D33FB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реализация муниципальной программы как основного инструмента повышения эффективности бюджетных расходов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при одновременном повышении качества программы и создании действенного механизма 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ее выполнением</w:t>
            </w:r>
            <w:r w:rsidRPr="003D3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color w:val="1F497D"/>
                <w:spacing w:val="-6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цели бюджетной политики в Российской Федерации сформулированы в Программе повышения эффективности управления общественными (государственными и муниципальными) финансами на период до 2020 года в государственных программах "Управление государственными финансами и регулирование финансовых рынков" и "Создание условий для эффективного и ответственного управления региональными и муниципальными финансами, повышения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устойчивости бюджетов субъектов Российской Федерации", а также в проекте Долгосрочной бюджетной стратегии Российской Федерации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2030 года;</w:t>
            </w:r>
          </w:p>
          <w:p w:rsidR="00771728" w:rsidRPr="003D33FB" w:rsidRDefault="00771728" w:rsidP="00CA20FA">
            <w:pPr>
              <w:tabs>
                <w:tab w:val="left" w:pos="1051"/>
              </w:tabs>
              <w:autoSpaceDE w:val="0"/>
              <w:autoSpaceDN w:val="0"/>
              <w:adjustRightInd w:val="0"/>
              <w:spacing w:line="317" w:lineRule="exact"/>
              <w:ind w:firstLine="7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всех участников бюджетного процесса за эффективное использование бюджетных средств и результатов своей деятельности (внесение изменений в нормативно-правовые акты органов местного самоуправления и определение бюджетных правил, способствующих усилению ответственности;  реализация механизма общественного мониторинга и 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эффективностью бюджетных расходов);</w:t>
            </w:r>
          </w:p>
          <w:p w:rsidR="00771728" w:rsidRPr="003D33FB" w:rsidRDefault="00771728" w:rsidP="00CA20F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финансов,</w:t>
            </w:r>
            <w:r w:rsidRPr="003D3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публичности процесса управления финансами, открытость деятельности органов  местного самоуправления по разработке, рассмотрению, утверждению и исполнению бюджетов; активное участие граждан в бюджетном процессе; повышение финансовой грамотности населения.</w:t>
            </w:r>
          </w:p>
          <w:p w:rsidR="00771728" w:rsidRPr="003D33FB" w:rsidRDefault="00771728" w:rsidP="00CA20F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действий органов местного самоуправления  муниципального образования должны ориентироваться на сферы, непосредственно определяющие качество жизни граждан: жилищно-коммунальное хозяйство, благоустройство территории, культура, физическая культура и спорт, включая его озеленение и освещение, ремонт, строительство и нормативное содержание дорог.</w:t>
            </w:r>
          </w:p>
          <w:p w:rsidR="00771728" w:rsidRPr="003D33FB" w:rsidRDefault="00771728" w:rsidP="00CA20F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финансов</w:t>
            </w:r>
            <w:proofErr w:type="gramStart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71728" w:rsidRPr="003D33FB" w:rsidRDefault="00771728" w:rsidP="004D6883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</w:rPr>
              <w:t>Основными направлениями бюджетной политики в области расходов являются:</w:t>
            </w:r>
            <w:r w:rsidRPr="003D33FB">
              <w:rPr>
                <w:rFonts w:ascii="Times New Roman" w:hAnsi="Times New Roman" w:cs="Times New Roman"/>
              </w:rPr>
              <w:br/>
      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      </w:r>
            <w:r w:rsidRPr="003D33FB">
              <w:rPr>
                <w:rFonts w:ascii="Times New Roman" w:hAnsi="Times New Roman" w:cs="Times New Roman"/>
              </w:rPr>
              <w:br/>
      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3D33FB">
              <w:rPr>
                <w:rFonts w:ascii="Times New Roman" w:hAnsi="Times New Roman" w:cs="Times New Roman"/>
              </w:rPr>
              <w:t>ссигнований;</w:t>
            </w:r>
            <w:r w:rsidRPr="003D33FB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3FB">
              <w:rPr>
                <w:rFonts w:ascii="Times New Roman" w:hAnsi="Times New Roman" w:cs="Times New Roman"/>
              </w:rPr>
              <w:t>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      </w:r>
            <w:proofErr w:type="gramStart"/>
            <w:r w:rsidRPr="003D33FB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3D33FB">
              <w:rPr>
                <w:rFonts w:ascii="Times New Roman" w:hAnsi="Times New Roman" w:cs="Times New Roman"/>
              </w:rPr>
      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      </w:r>
            <w:r w:rsidRPr="003D33FB">
              <w:rPr>
                <w:rFonts w:ascii="Times New Roman" w:hAnsi="Times New Roman" w:cs="Times New Roman"/>
              </w:rPr>
              <w:br/>
              <w:t xml:space="preserve"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</w:t>
            </w:r>
            <w:proofErr w:type="spellStart"/>
            <w:r w:rsidRPr="003D33FB">
              <w:rPr>
                <w:rFonts w:ascii="Times New Roman" w:hAnsi="Times New Roman" w:cs="Times New Roman"/>
              </w:rPr>
              <w:t>нормоконтроля</w:t>
            </w:r>
            <w:proofErr w:type="spellEnd"/>
            <w:r w:rsidRPr="003D33FB">
              <w:rPr>
                <w:rFonts w:ascii="Times New Roman" w:hAnsi="Times New Roman" w:cs="Times New Roman"/>
              </w:rPr>
              <w:t>;</w:t>
            </w:r>
            <w:r w:rsidRPr="003D33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3D33FB">
              <w:rPr>
                <w:rFonts w:ascii="Times New Roman" w:hAnsi="Times New Roman" w:cs="Times New Roman"/>
              </w:rPr>
              <w:t>В условиях формирования программного бюджета меняется роль муниципального финансового контроля.</w:t>
            </w:r>
            <w:r w:rsidRPr="003D33FB">
              <w:rPr>
                <w:rFonts w:ascii="Times New Roman" w:hAnsi="Times New Roman" w:cs="Times New Roman"/>
              </w:rPr>
              <w:br/>
              <w:t xml:space="preserve">             Проводимые проверки теперь должны быть направлены на осуществление </w:t>
            </w:r>
            <w:proofErr w:type="gramStart"/>
            <w:r w:rsidRPr="003D33F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D33FB">
              <w:rPr>
                <w:rFonts w:ascii="Times New Roman" w:hAnsi="Times New Roman" w:cs="Times New Roman"/>
              </w:rPr>
              <w:t xml:space="preserve"> результатами, которые достигнуты при расходовании бюджетных средств.</w:t>
            </w:r>
            <w:r w:rsidRPr="003D33FB">
              <w:rPr>
                <w:rFonts w:ascii="Times New Roman" w:hAnsi="Times New Roman" w:cs="Times New Roman"/>
              </w:rPr>
              <w:br/>
              <w:t xml:space="preserve"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</w:t>
            </w:r>
            <w:r w:rsidRPr="003D33FB">
              <w:rPr>
                <w:rFonts w:ascii="Times New Roman" w:hAnsi="Times New Roman" w:cs="Times New Roman"/>
              </w:rPr>
              <w:lastRenderedPageBreak/>
              <w:t>развития поселения.</w:t>
            </w:r>
          </w:p>
          <w:p w:rsidR="00771728" w:rsidRPr="003D33FB" w:rsidRDefault="00771728" w:rsidP="00CA20FA">
            <w:pPr>
              <w:ind w:right="68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Итоги бюджетной политики за предшествующий период</w:t>
            </w:r>
          </w:p>
          <w:p w:rsidR="00771728" w:rsidRPr="003D33FB" w:rsidRDefault="00771728" w:rsidP="00CA20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основных направлений бюджетной и налоговой политики </w:t>
            </w:r>
            <w:r w:rsidR="004D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Мшинского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D6883">
              <w:rPr>
                <w:rFonts w:ascii="Times New Roman" w:hAnsi="Times New Roman" w:cs="Times New Roman"/>
                <w:sz w:val="24"/>
                <w:szCs w:val="24"/>
              </w:rPr>
              <w:t>Луж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района, намеченных ранее, в целом последовательно реализовываются.</w:t>
            </w:r>
          </w:p>
          <w:p w:rsidR="00771728" w:rsidRPr="003D33FB" w:rsidRDefault="00771728" w:rsidP="00CA20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 работа по реформированию муниципальных закупок, нацеленная  на исправление недостатков прежней работы, создание препятствий для необоснованного завышения цен и коррупции. Размещение муниципального заказа </w:t>
            </w:r>
            <w:r w:rsidR="004D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Мшинского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2011 года осуществляется путём размещения на общероссийском официальном сайте, что существенно повышает доступность и прозрачность информации о закупках.</w:t>
            </w:r>
          </w:p>
          <w:p w:rsidR="00771728" w:rsidRPr="003D33FB" w:rsidRDefault="00771728" w:rsidP="00CA20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нормативно-правовая база для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выполнение. </w:t>
            </w:r>
          </w:p>
          <w:p w:rsidR="00771728" w:rsidRDefault="00771728" w:rsidP="00CA20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политика текущего года в целом достаточно эффективно способствовала выполнению принятых бюджетных обязательств. За 9 месяцев 2017года 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Мшинского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исполнен:</w:t>
            </w:r>
          </w:p>
          <w:p w:rsidR="00771728" w:rsidRPr="003D33FB" w:rsidRDefault="00771728" w:rsidP="00CA20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в сумме </w:t>
            </w:r>
            <w:r w:rsidR="00921F7D">
              <w:rPr>
                <w:rFonts w:ascii="Times New Roman" w:hAnsi="Times New Roman" w:cs="Times New Roman"/>
                <w:sz w:val="24"/>
                <w:szCs w:val="24"/>
              </w:rPr>
              <w:t>22302,502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что составляет </w:t>
            </w:r>
            <w:r w:rsidR="00921F7D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% от  уточненного годового плана, по расходам в сумме  </w:t>
            </w:r>
            <w:r w:rsidR="00921F7D">
              <w:rPr>
                <w:rFonts w:ascii="Times New Roman" w:hAnsi="Times New Roman" w:cs="Times New Roman"/>
                <w:sz w:val="24"/>
                <w:szCs w:val="24"/>
              </w:rPr>
              <w:t>24 193,5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или </w:t>
            </w:r>
            <w:r w:rsidR="00921F7D">
              <w:rPr>
                <w:rFonts w:ascii="Times New Roman" w:hAnsi="Times New Roman" w:cs="Times New Roman"/>
                <w:sz w:val="24"/>
                <w:szCs w:val="24"/>
              </w:rPr>
              <w:t>47,33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% от  уточнённого годового плана, с превышением  расходов над доходами  (дефицитом бюджета) на 01 октября 2017 года в сумме   -</w:t>
            </w:r>
            <w:r w:rsidR="00921F7D">
              <w:rPr>
                <w:rFonts w:ascii="Times New Roman" w:hAnsi="Times New Roman" w:cs="Times New Roman"/>
                <w:sz w:val="24"/>
                <w:szCs w:val="24"/>
              </w:rPr>
              <w:t xml:space="preserve"> 1 891,0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бюджета  за 9 месяцев текущего года составили </w:t>
            </w:r>
            <w:r w:rsidR="00D47B52">
              <w:rPr>
                <w:rFonts w:ascii="Times New Roman" w:hAnsi="Times New Roman" w:cs="Times New Roman"/>
                <w:sz w:val="24"/>
                <w:szCs w:val="24"/>
              </w:rPr>
              <w:t xml:space="preserve">16 505,5 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47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33FB">
              <w:rPr>
                <w:rFonts w:ascii="Times New Roman" w:hAnsi="Times New Roman" w:cs="Times New Roman"/>
                <w:sz w:val="24"/>
                <w:szCs w:val="24"/>
              </w:rPr>
              <w:t xml:space="preserve">уб. и выполнены  на  </w:t>
            </w:r>
            <w:r w:rsidR="00D47B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D33FB">
              <w:rPr>
                <w:rFonts w:ascii="Times New Roman" w:hAnsi="Times New Roman" w:cs="Times New Roman"/>
                <w:sz w:val="24"/>
                <w:szCs w:val="24"/>
              </w:rPr>
              <w:t>%  от годового плана</w:t>
            </w:r>
          </w:p>
          <w:p w:rsidR="00771728" w:rsidRPr="003D33FB" w:rsidRDefault="00771728" w:rsidP="00CA20FA">
            <w:pPr>
              <w:tabs>
                <w:tab w:val="left" w:pos="4680"/>
                <w:tab w:val="center" w:pos="5301"/>
              </w:tabs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основных характеристик бюджета</w:t>
            </w:r>
          </w:p>
          <w:p w:rsidR="00771728" w:rsidRPr="003D33FB" w:rsidRDefault="00771728" w:rsidP="00CA20FA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Мшинского </w:t>
            </w: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771728" w:rsidRPr="003D33FB" w:rsidRDefault="00771728" w:rsidP="00CA20FA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FB">
              <w:rPr>
                <w:rFonts w:ascii="Times New Roman" w:hAnsi="Times New Roman" w:cs="Times New Roman"/>
                <w:b/>
                <w:sz w:val="24"/>
                <w:szCs w:val="24"/>
              </w:rPr>
              <w:t>за2016- 2017 годы и плановый период 2018 - 2020 годы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96"/>
              <w:gridCol w:w="1276"/>
              <w:gridCol w:w="1276"/>
              <w:gridCol w:w="1276"/>
              <w:gridCol w:w="1275"/>
              <w:gridCol w:w="1194"/>
              <w:gridCol w:w="1333"/>
            </w:tblGrid>
            <w:tr w:rsidR="00771728" w:rsidRPr="003D33FB" w:rsidTr="00CA20FA">
              <w:tc>
                <w:tcPr>
                  <w:tcW w:w="1696" w:type="dxa"/>
                  <w:vMerge w:val="restart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71728"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сновные характеристики бюджета </w:t>
                  </w:r>
                  <w:r w:rsidR="00771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Мшинского </w:t>
                  </w:r>
                  <w:r w:rsidR="00771728"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275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94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33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20год</w:t>
                  </w:r>
                </w:p>
              </w:tc>
            </w:tr>
            <w:tr w:rsidR="00771728" w:rsidRPr="003D33FB" w:rsidTr="00CA20FA">
              <w:trPr>
                <w:trHeight w:val="70"/>
              </w:trPr>
              <w:tc>
                <w:tcPr>
                  <w:tcW w:w="1696" w:type="dxa"/>
                  <w:vMerge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75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  <w:tc>
                <w:tcPr>
                  <w:tcW w:w="1194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  <w:tc>
                <w:tcPr>
                  <w:tcW w:w="1333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</w:tr>
            <w:tr w:rsidR="00771728" w:rsidRPr="003D33FB" w:rsidTr="00CA20FA">
              <w:trPr>
                <w:trHeight w:val="942"/>
              </w:trPr>
              <w:tc>
                <w:tcPr>
                  <w:tcW w:w="1696" w:type="dxa"/>
                  <w:vMerge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27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275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194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333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771728" w:rsidRPr="003D33FB" w:rsidTr="00CA20FA">
              <w:tc>
                <w:tcPr>
                  <w:tcW w:w="169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доходов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39007,0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58957,5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50713,0</w:t>
                  </w:r>
                </w:p>
              </w:tc>
              <w:tc>
                <w:tcPr>
                  <w:tcW w:w="1275" w:type="dxa"/>
                </w:tcPr>
                <w:p w:rsidR="00771728" w:rsidRPr="0014201F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59805,2</w:t>
                  </w:r>
                </w:p>
              </w:tc>
              <w:tc>
                <w:tcPr>
                  <w:tcW w:w="1194" w:type="dxa"/>
                </w:tcPr>
                <w:p w:rsidR="00771728" w:rsidRPr="00D47B52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48552,7</w:t>
                  </w:r>
                </w:p>
              </w:tc>
              <w:tc>
                <w:tcPr>
                  <w:tcW w:w="1333" w:type="dxa"/>
                </w:tcPr>
                <w:p w:rsidR="00771728" w:rsidRPr="0014201F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39587,4</w:t>
                  </w:r>
                </w:p>
              </w:tc>
            </w:tr>
            <w:tr w:rsidR="00771728" w:rsidRPr="003D33FB" w:rsidTr="00CA20FA">
              <w:trPr>
                <w:trHeight w:val="707"/>
              </w:trPr>
              <w:tc>
                <w:tcPr>
                  <w:tcW w:w="169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расходов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37243,4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53159,6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54039,3</w:t>
                  </w:r>
                </w:p>
              </w:tc>
              <w:tc>
                <w:tcPr>
                  <w:tcW w:w="1275" w:type="dxa"/>
                </w:tcPr>
                <w:p w:rsidR="00771728" w:rsidRPr="003D33FB" w:rsidRDefault="00D47B52" w:rsidP="00D47B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63523,89</w:t>
                  </w:r>
                </w:p>
              </w:tc>
              <w:tc>
                <w:tcPr>
                  <w:tcW w:w="1194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52384,5</w:t>
                  </w:r>
                </w:p>
              </w:tc>
              <w:tc>
                <w:tcPr>
                  <w:tcW w:w="1333" w:type="dxa"/>
                </w:tcPr>
                <w:p w:rsidR="00771728" w:rsidRPr="003D33FB" w:rsidRDefault="00D47B52" w:rsidP="00D47B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43522,67</w:t>
                  </w:r>
                </w:p>
              </w:tc>
            </w:tr>
            <w:tr w:rsidR="00771728" w:rsidRPr="003D33FB" w:rsidTr="00CA20FA">
              <w:tc>
                <w:tcPr>
                  <w:tcW w:w="1696" w:type="dxa"/>
                </w:tcPr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</w:t>
                  </w:r>
                  <w:proofErr w:type="gramEnd"/>
                </w:p>
                <w:p w:rsidR="00771728" w:rsidRPr="003D33FB" w:rsidRDefault="00771728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proofErr w:type="gramStart"/>
                  <w:r w:rsidRPr="003D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1763,6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5797,9</w:t>
                  </w:r>
                </w:p>
              </w:tc>
              <w:tc>
                <w:tcPr>
                  <w:tcW w:w="1276" w:type="dxa"/>
                </w:tcPr>
                <w:p w:rsidR="00771728" w:rsidRPr="003D33FB" w:rsidRDefault="00D47B52" w:rsidP="00CA20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-3326,3</w:t>
                  </w:r>
                </w:p>
              </w:tc>
              <w:tc>
                <w:tcPr>
                  <w:tcW w:w="1275" w:type="dxa"/>
                </w:tcPr>
                <w:p w:rsidR="00771728" w:rsidRPr="00D47B52" w:rsidRDefault="00D47B52" w:rsidP="00D47B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-3718,69</w:t>
                  </w:r>
                </w:p>
              </w:tc>
              <w:tc>
                <w:tcPr>
                  <w:tcW w:w="1194" w:type="dxa"/>
                </w:tcPr>
                <w:p w:rsidR="00771728" w:rsidRPr="0014201F" w:rsidRDefault="00D47B52" w:rsidP="00D47B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-3831,8</w:t>
                  </w:r>
                </w:p>
              </w:tc>
              <w:tc>
                <w:tcPr>
                  <w:tcW w:w="1333" w:type="dxa"/>
                </w:tcPr>
                <w:p w:rsidR="00771728" w:rsidRPr="00D47B52" w:rsidRDefault="00D47B52" w:rsidP="00D47B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-3935,27</w:t>
                  </w:r>
                </w:p>
              </w:tc>
            </w:tr>
          </w:tbl>
          <w:p w:rsidR="00771728" w:rsidRPr="003D33FB" w:rsidRDefault="00771728" w:rsidP="00CA20FA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28" w:rsidRPr="003D33FB" w:rsidRDefault="00771728" w:rsidP="00CA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28" w:rsidRPr="00A20564" w:rsidTr="00CA20FA">
        <w:tc>
          <w:tcPr>
            <w:tcW w:w="9371" w:type="dxa"/>
            <w:vAlign w:val="center"/>
          </w:tcPr>
          <w:p w:rsidR="00771728" w:rsidRPr="00A20564" w:rsidRDefault="00771728" w:rsidP="00CA20F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728" w:rsidRPr="00A20564" w:rsidRDefault="00771728" w:rsidP="00771728">
      <w:pPr>
        <w:keepNext/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0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реализации бюджетной политики в текущем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 xml:space="preserve"> году и плановом периоде</w:t>
      </w:r>
    </w:p>
    <w:p w:rsidR="00771728" w:rsidRPr="00A20564" w:rsidRDefault="00771728" w:rsidP="00771728">
      <w:pPr>
        <w:keepNext/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98048524"/>
      <w:bookmarkStart w:id="1" w:name="_Toc398048618"/>
      <w:bookmarkStart w:id="2" w:name="_Toc398108115"/>
      <w:r w:rsidRPr="00A20564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bookmarkEnd w:id="0"/>
      <w:bookmarkEnd w:id="1"/>
      <w:bookmarkEnd w:id="2"/>
    </w:p>
    <w:p w:rsidR="00771728" w:rsidRPr="00A20564" w:rsidRDefault="00771728" w:rsidP="0077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397941111"/>
      <w:bookmarkStart w:id="4" w:name="_Toc397941762"/>
      <w:bookmarkStart w:id="5" w:name="_Toc397942223"/>
      <w:r w:rsidRPr="00A20564">
        <w:rPr>
          <w:rFonts w:ascii="Times New Roman" w:hAnsi="Times New Roman" w:cs="Times New Roman"/>
          <w:b/>
          <w:sz w:val="24"/>
          <w:szCs w:val="24"/>
        </w:rPr>
        <w:t>Основные параметры прогноза социально-экономического развития</w:t>
      </w:r>
      <w:bookmarkEnd w:id="3"/>
      <w:bookmarkEnd w:id="4"/>
      <w:bookmarkEnd w:id="5"/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Замедление роста экономики, у</w:t>
      </w:r>
      <w:r w:rsidRPr="00A20564">
        <w:rPr>
          <w:rFonts w:ascii="Times New Roman" w:hAnsi="Times New Roman" w:cs="Times New Roman"/>
          <w:sz w:val="24"/>
          <w:szCs w:val="24"/>
        </w:rPr>
        <w:t>худшение экономической ситуации по сравнению с предыдущим годом существенно влияет на результаты исполнения бюджета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0564">
        <w:rPr>
          <w:rFonts w:ascii="Times New Roman" w:hAnsi="Times New Roman" w:cs="Times New Roman"/>
          <w:sz w:val="24"/>
          <w:szCs w:val="24"/>
        </w:rPr>
        <w:t xml:space="preserve">году и условия составления проекта бюджета на плановый период. В прогнозировании потенциала налоговых доходов местного  бюджета предстоит учесть следующие факторы  экономического роста: </w:t>
      </w:r>
    </w:p>
    <w:p w:rsidR="00771728" w:rsidRPr="00A20564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 </w:t>
      </w:r>
      <w:r w:rsidRPr="00A20564">
        <w:rPr>
          <w:rFonts w:ascii="Times New Roman" w:hAnsi="Times New Roman" w:cs="Times New Roman"/>
          <w:sz w:val="24"/>
          <w:szCs w:val="24"/>
        </w:rPr>
        <w:tab/>
        <w:t>замедление прироста ВВП и продолжающееся снижение инвестиций</w:t>
      </w:r>
    </w:p>
    <w:p w:rsidR="00771728" w:rsidRPr="00A20564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существенное замедление роста производственных и торговых запасов предприятий на фоне ожиданий низкого внутреннего спроса</w:t>
      </w:r>
    </w:p>
    <w:p w:rsidR="00771728" w:rsidRPr="00A20564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 </w:t>
      </w:r>
      <w:r w:rsidRPr="00A20564">
        <w:rPr>
          <w:rFonts w:ascii="Times New Roman" w:hAnsi="Times New Roman" w:cs="Times New Roman"/>
          <w:sz w:val="24"/>
          <w:szCs w:val="24"/>
        </w:rPr>
        <w:tab/>
        <w:t>снижение потребительского спроса.</w:t>
      </w:r>
    </w:p>
    <w:p w:rsidR="00771728" w:rsidRPr="00A20564" w:rsidRDefault="00771728" w:rsidP="0077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397941112"/>
      <w:bookmarkStart w:id="7" w:name="_Toc397941763"/>
      <w:bookmarkStart w:id="8" w:name="_Toc397942224"/>
    </w:p>
    <w:p w:rsidR="00771728" w:rsidRPr="00A20564" w:rsidRDefault="00771728" w:rsidP="0077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Основные бюджетные риски</w:t>
      </w:r>
      <w:bookmarkEnd w:id="6"/>
      <w:bookmarkEnd w:id="7"/>
      <w:bookmarkEnd w:id="8"/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С учетом сложившейся тенденции в экономике в целом по стране бюджетные риски следует оценивать как достаточно высокие: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риски дестабилизации состояния российской экономики, а значит, и бюджетной устойчивости в среднесрочной перспективе, обусловлены геополитической напряженностью в связи с ситуацией вокруг Украины. Ужесточение санкций в отношении отдельных субъектов экономических отношений и целых отраслей российской экономики, финансовой инфраструктуры способны в значительной степени негативно повлиять на динамику ВВП.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 </w:t>
      </w:r>
      <w:r w:rsidRPr="00A20564">
        <w:rPr>
          <w:rFonts w:ascii="Times New Roman" w:hAnsi="Times New Roman" w:cs="Times New Roman"/>
          <w:sz w:val="24"/>
          <w:szCs w:val="24"/>
        </w:rPr>
        <w:tab/>
        <w:t>введение санкций в отношении отдельных отраслей российской экономики может привести к ухудшению их финансового состояния. В условиях роста общей неуверенности и снижения экономической активности может продолжиться дальнейшее сокращение инвестиций в основной капитал. В более длительной перспективе санкции могут оказать существенное влияние на снижение бюджетной устойчивости, а также ухудшение условий и сокращение возможностей для модернизации при ограничении импорта технологий, инвестиций и передовых практик.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инфляционные риски. В условиях высокой зависимости инфляции от ослабления обменного курса, форсированные меры по подавлению инфляции могут потребовать дальнейшего роста процентных ставок и сокращения банковского кредита, что негативно повлияет на экономическую активность. Риск ускорения инфляции также может быть связан с более высоким ростом цен на электроэнергию, а также цен на тепло и воду.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Указанные риски могут требовать при их наступлении разработки дополнительных мер по минимизации их негативных последствий.</w:t>
      </w:r>
    </w:p>
    <w:p w:rsidR="00D47B52" w:rsidRDefault="00771728" w:rsidP="00D47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397941113"/>
      <w:bookmarkStart w:id="10" w:name="_Toc397941764"/>
      <w:bookmarkStart w:id="11" w:name="_Toc397942225"/>
      <w:r w:rsidRPr="00A20564">
        <w:rPr>
          <w:rFonts w:ascii="Times New Roman" w:hAnsi="Times New Roman" w:cs="Times New Roman"/>
          <w:b/>
          <w:sz w:val="24"/>
          <w:szCs w:val="24"/>
        </w:rPr>
        <w:t>Соблюдение принципов бюджетной системы РФ</w:t>
      </w:r>
      <w:bookmarkStart w:id="12" w:name="_Toc397941114"/>
      <w:bookmarkStart w:id="13" w:name="_Toc397941765"/>
      <w:bookmarkStart w:id="14" w:name="_Toc397942226"/>
      <w:bookmarkEnd w:id="9"/>
      <w:bookmarkEnd w:id="10"/>
      <w:bookmarkEnd w:id="11"/>
    </w:p>
    <w:p w:rsidR="00771728" w:rsidRPr="00A20564" w:rsidRDefault="00771728" w:rsidP="00D47B52">
      <w:pPr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Бюджетная политика в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годов будет реализовываться на основе бюджетных принципов, установленных Бюджетным кодексом РФ, которые в ближайшее время получат дальнейшее развитие:</w:t>
      </w:r>
      <w:bookmarkEnd w:id="12"/>
      <w:bookmarkEnd w:id="13"/>
      <w:bookmarkEnd w:id="14"/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принцип разграничения доходов, расходов и источников финансирования дефицитов бюджета. Получит дополнительное практическое развитие в Бюджетном кодексе. Тем самым подавляющая часть неналоговых доходов и сборов будет разграничена на постоянной основе.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 xml:space="preserve">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</w:t>
      </w:r>
      <w:proofErr w:type="spellStart"/>
      <w:r w:rsidRPr="00A20564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A20564">
        <w:rPr>
          <w:rFonts w:ascii="Times New Roman" w:hAnsi="Times New Roman" w:cs="Times New Roman"/>
          <w:sz w:val="24"/>
          <w:szCs w:val="24"/>
        </w:rPr>
        <w:t xml:space="preserve">  и нуждаемости.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DAA">
        <w:rPr>
          <w:rFonts w:ascii="Times New Roman" w:hAnsi="Times New Roman" w:cs="Times New Roman"/>
          <w:sz w:val="24"/>
          <w:szCs w:val="24"/>
        </w:rPr>
        <w:t>В соответствии с проектом Основных направлений налоговой политики Российской Федерации на 2018 год и на плановый период 2019 и 2020 годов планируется сократить масштабы и перечень льгот, предоставляемых в соответствии с федеральным законодательством, в отношении налогов и сборов, зачисляемых полностью или частично в бюджеты субъектов Российской Федерации и местные бюджеты.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законодательства, ужесточающих условия для привлечения займов, возможность обслуживания и погашения которых не обусловлена ожидаемыми доходами.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</w:t>
      </w:r>
      <w:r w:rsidRPr="00A20564">
        <w:rPr>
          <w:rFonts w:ascii="Times New Roman" w:hAnsi="Times New Roman" w:cs="Times New Roman"/>
          <w:sz w:val="24"/>
          <w:szCs w:val="24"/>
        </w:rPr>
        <w:tab/>
        <w:t>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(государственными и муниципальными) финансами на период до 2019 года, утвержденной распоряжением Правительства Российской Федерации от 30 декабря 2013 г. N 2593-р.     Программа предполагает реализацию мероприятий, направленных на модернизацию бюджетного процесса в условиях внедрения программно-целевых методов управления, упорядочение структуры управления финансовыми ресурсами публично-правовых образований, повышение функциональной эффективности бюджетных расходов, повышение операционной эффективности деятельности органов исполнительной власти и государственных (муниципальных) учреждений, обеспечение открытости и прозрачности общественных финансов.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97941157"/>
      <w:bookmarkStart w:id="16" w:name="_Toc397941808"/>
      <w:bookmarkStart w:id="17" w:name="_Toc397942268"/>
      <w:bookmarkStart w:id="18" w:name="_Toc397944164"/>
      <w:bookmarkStart w:id="19" w:name="_Toc397944219"/>
      <w:r w:rsidRPr="00A20564">
        <w:rPr>
          <w:rFonts w:ascii="Times New Roman" w:hAnsi="Times New Roman" w:cs="Times New Roman"/>
          <w:sz w:val="24"/>
          <w:szCs w:val="24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15"/>
      <w:bookmarkEnd w:id="16"/>
      <w:bookmarkEnd w:id="17"/>
      <w:bookmarkEnd w:id="18"/>
      <w:bookmarkEnd w:id="19"/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397941158"/>
      <w:bookmarkStart w:id="21" w:name="_Toc397941809"/>
      <w:bookmarkStart w:id="22" w:name="_Toc397942269"/>
      <w:bookmarkStart w:id="23" w:name="_Toc397944165"/>
      <w:bookmarkStart w:id="24" w:name="_Toc397944220"/>
      <w:r w:rsidRPr="00A20564">
        <w:rPr>
          <w:rFonts w:ascii="Times New Roman" w:hAnsi="Times New Roman" w:cs="Times New Roman"/>
          <w:sz w:val="24"/>
          <w:szCs w:val="24"/>
        </w:rPr>
        <w:t>Регулярная публикация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End w:id="20"/>
      <w:bookmarkEnd w:id="21"/>
      <w:bookmarkEnd w:id="22"/>
      <w:bookmarkEnd w:id="23"/>
      <w:bookmarkEnd w:id="24"/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397941159"/>
      <w:bookmarkStart w:id="26" w:name="_Toc397941810"/>
      <w:bookmarkStart w:id="27" w:name="_Toc397942270"/>
      <w:bookmarkStart w:id="28" w:name="_Toc397944166"/>
      <w:bookmarkStart w:id="29" w:name="_Toc397944221"/>
      <w:r w:rsidRPr="00A20564">
        <w:rPr>
          <w:rFonts w:ascii="Times New Roman" w:hAnsi="Times New Roman" w:cs="Times New Roman"/>
          <w:sz w:val="24"/>
          <w:szCs w:val="24"/>
        </w:rPr>
        <w:t>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средств.</w:t>
      </w:r>
      <w:bookmarkEnd w:id="25"/>
      <w:bookmarkEnd w:id="26"/>
      <w:bookmarkEnd w:id="27"/>
      <w:bookmarkEnd w:id="28"/>
      <w:bookmarkEnd w:id="29"/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            - принцип  </w:t>
      </w:r>
      <w:proofErr w:type="spellStart"/>
      <w:r w:rsidRPr="00A20564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A20564">
        <w:rPr>
          <w:rFonts w:ascii="Times New Roman" w:hAnsi="Times New Roman" w:cs="Times New Roman"/>
          <w:sz w:val="24"/>
          <w:szCs w:val="24"/>
        </w:rPr>
        <w:t xml:space="preserve">  и целевого характера бюджетных средств получит качественно новое развитие в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годов за счет формирования и исполнения бюджетов на основе государственных и муниципальных программ, что предполагает увязку бюджетных </w:t>
      </w:r>
      <w:r w:rsidRPr="00A20564">
        <w:rPr>
          <w:rFonts w:ascii="Times New Roman" w:hAnsi="Times New Roman" w:cs="Times New Roman"/>
          <w:sz w:val="24"/>
          <w:szCs w:val="24"/>
        </w:rPr>
        <w:lastRenderedPageBreak/>
        <w:t>ассигнований и конкретных мероприятий, направленных на достижение приоритетных целей социально-экономического развития.</w:t>
      </w:r>
    </w:p>
    <w:p w:rsidR="00771728" w:rsidRPr="00990F9E" w:rsidRDefault="00771728" w:rsidP="0077172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564">
        <w:rPr>
          <w:rFonts w:ascii="Times New Roman" w:hAnsi="Times New Roman" w:cs="Times New Roman"/>
          <w:b/>
          <w:bCs/>
          <w:sz w:val="24"/>
          <w:szCs w:val="24"/>
        </w:rPr>
        <w:t>Основные задачи бюджетной политики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20564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дальнейшую перспективу</w:t>
      </w:r>
    </w:p>
    <w:p w:rsidR="00771728" w:rsidRPr="00972202" w:rsidRDefault="00771728" w:rsidP="00771728">
      <w:pPr>
        <w:ind w:firstLine="708"/>
        <w:jc w:val="both"/>
        <w:rPr>
          <w:rFonts w:ascii="Times New Roman" w:hAnsi="Times New Roman" w:cs="Times New Roman"/>
        </w:rPr>
      </w:pPr>
      <w:r w:rsidRPr="00972202">
        <w:rPr>
          <w:rFonts w:ascii="Times New Roman" w:hAnsi="Times New Roman" w:cs="Times New Roman"/>
        </w:rPr>
        <w:t xml:space="preserve">. Основные направления действий органов местного самоуправления  </w:t>
      </w:r>
      <w:r w:rsidR="00D47B52">
        <w:rPr>
          <w:rFonts w:ascii="Times New Roman" w:hAnsi="Times New Roman" w:cs="Times New Roman"/>
        </w:rPr>
        <w:t>Мшинского сельского поселения</w:t>
      </w:r>
      <w:r w:rsidRPr="00972202">
        <w:rPr>
          <w:rFonts w:ascii="Times New Roman" w:hAnsi="Times New Roman" w:cs="Times New Roman"/>
        </w:rPr>
        <w:t xml:space="preserve"> сосредоточиваются на тех сферах, которые непосредственно определяют качество жизни граждан сельского поселения: </w:t>
      </w:r>
    </w:p>
    <w:p w:rsidR="00771728" w:rsidRPr="00972202" w:rsidRDefault="00771728" w:rsidP="00771728">
      <w:pPr>
        <w:jc w:val="both"/>
        <w:rPr>
          <w:rFonts w:ascii="Times New Roman" w:hAnsi="Times New Roman" w:cs="Times New Roman"/>
        </w:rPr>
      </w:pPr>
      <w:r w:rsidRPr="00972202">
        <w:rPr>
          <w:rFonts w:ascii="Times New Roman" w:hAnsi="Times New Roman" w:cs="Times New Roman"/>
        </w:rPr>
        <w:t>жилищно-коммунальное хозяйство; благоустройство территории;  культура;</w:t>
      </w:r>
    </w:p>
    <w:p w:rsidR="00771728" w:rsidRPr="00972202" w:rsidRDefault="00771728" w:rsidP="00771728">
      <w:pPr>
        <w:jc w:val="both"/>
        <w:rPr>
          <w:rFonts w:ascii="Times New Roman" w:hAnsi="Times New Roman" w:cs="Times New Roman"/>
        </w:rPr>
      </w:pPr>
      <w:r w:rsidRPr="00972202">
        <w:rPr>
          <w:rFonts w:ascii="Times New Roman" w:hAnsi="Times New Roman" w:cs="Times New Roman"/>
        </w:rPr>
        <w:t>физическая культура и спорт.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В целях улучшения и повышения качества стратегического планирования в </w:t>
      </w:r>
      <w:r w:rsidR="00D47B52">
        <w:rPr>
          <w:rFonts w:ascii="Times New Roman" w:hAnsi="Times New Roman" w:cs="Times New Roman"/>
          <w:sz w:val="24"/>
          <w:szCs w:val="24"/>
        </w:rPr>
        <w:t>поселении</w:t>
      </w:r>
      <w:r w:rsidRPr="00A20564">
        <w:rPr>
          <w:rFonts w:ascii="Times New Roman" w:hAnsi="Times New Roman" w:cs="Times New Roman"/>
          <w:sz w:val="24"/>
          <w:szCs w:val="24"/>
        </w:rPr>
        <w:t xml:space="preserve">, обеспечения принятия на себя расходных обязательств, повышения эффективности бюджетных расходов в реализации задач социально-экономического развития муниципального образования предстоит совершенствовать бюджетную политику, сочетая  планирование мер социально-экономического развития с бюджетным планированием. 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Основной целью бюджетной политики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A20564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0564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годов является обеспечение устойчивости, сбалансированности местного бюджета  и безусловное исполнение принятых бюджетных обязательств наиболее эффективным способом.</w:t>
      </w:r>
    </w:p>
    <w:p w:rsidR="00771728" w:rsidRPr="00A20564" w:rsidRDefault="00771728" w:rsidP="007717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Повышение качества муниципальных программ и расширение их использования в бюджетном планировании</w:t>
      </w:r>
    </w:p>
    <w:p w:rsidR="00771728" w:rsidRPr="00A20564" w:rsidRDefault="00771728" w:rsidP="007717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398047773"/>
      <w:bookmarkStart w:id="31" w:name="_Toc397941136"/>
      <w:bookmarkStart w:id="32" w:name="_Toc397941787"/>
      <w:bookmarkStart w:id="33" w:name="_Toc397942247"/>
      <w:bookmarkStart w:id="34" w:name="_Toc397944143"/>
      <w:bookmarkStart w:id="35" w:name="_Toc397944198"/>
      <w:r w:rsidRPr="00A2056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47B52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A20564">
        <w:rPr>
          <w:rFonts w:ascii="Times New Roman" w:hAnsi="Times New Roman" w:cs="Times New Roman"/>
          <w:sz w:val="24"/>
          <w:szCs w:val="24"/>
        </w:rPr>
        <w:t xml:space="preserve">  сформирован в программном формате на основе муниципальной программы «</w:t>
      </w:r>
      <w:r w:rsidR="00D47B52"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территории Мшинского сельского поселения </w:t>
      </w:r>
      <w:r w:rsidRPr="00A2056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8год и плановый период 2019-2020</w:t>
      </w:r>
      <w:r w:rsidRPr="00A2056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20564">
        <w:rPr>
          <w:rFonts w:ascii="Times New Roman" w:hAnsi="Times New Roman" w:cs="Times New Roman"/>
          <w:sz w:val="24"/>
          <w:szCs w:val="24"/>
        </w:rPr>
        <w:t xml:space="preserve">», разработанной  в соответствии с «Порядком разработки, реализации оценки эффективности муниципальных программ </w:t>
      </w:r>
      <w:r w:rsidR="00D47B52">
        <w:rPr>
          <w:rFonts w:ascii="Times New Roman" w:hAnsi="Times New Roman" w:cs="Times New Roman"/>
          <w:sz w:val="24"/>
          <w:szCs w:val="24"/>
        </w:rPr>
        <w:t xml:space="preserve"> </w:t>
      </w:r>
      <w:r w:rsidRPr="00A20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A205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B52">
        <w:rPr>
          <w:rFonts w:ascii="Times New Roman" w:hAnsi="Times New Roman" w:cs="Times New Roman"/>
          <w:sz w:val="24"/>
          <w:szCs w:val="24"/>
        </w:rPr>
        <w:t>Луж</w:t>
      </w:r>
      <w:r w:rsidRPr="00A20564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области»</w:t>
      </w:r>
      <w:bookmarkStart w:id="36" w:name="_Toc397941142"/>
      <w:bookmarkStart w:id="37" w:name="_Toc397941793"/>
      <w:bookmarkStart w:id="38" w:name="_Toc397942253"/>
      <w:bookmarkStart w:id="39" w:name="_Toc397944149"/>
      <w:bookmarkStart w:id="40" w:name="_Toc397944204"/>
      <w:bookmarkStart w:id="41" w:name="_Toc398047774"/>
      <w:bookmarkEnd w:id="3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564">
        <w:rPr>
          <w:rFonts w:ascii="Times New Roman" w:hAnsi="Times New Roman" w:cs="Times New Roman"/>
          <w:sz w:val="24"/>
          <w:szCs w:val="24"/>
        </w:rPr>
        <w:t xml:space="preserve"> Расходы по содержанию органов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  отражены</w:t>
      </w:r>
      <w:r w:rsidR="00D47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B52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D47B52">
        <w:rPr>
          <w:rFonts w:ascii="Times New Roman" w:hAnsi="Times New Roman" w:cs="Times New Roman"/>
          <w:sz w:val="24"/>
          <w:szCs w:val="24"/>
        </w:rPr>
        <w:t>не</w:t>
      </w:r>
      <w:r w:rsidRPr="00A20564">
        <w:rPr>
          <w:rFonts w:ascii="Times New Roman" w:hAnsi="Times New Roman" w:cs="Times New Roman"/>
          <w:sz w:val="24"/>
          <w:szCs w:val="24"/>
        </w:rPr>
        <w:t>программной</w:t>
      </w:r>
      <w:proofErr w:type="spellEnd"/>
      <w:proofErr w:type="gramEnd"/>
      <w:r w:rsidRPr="00A20564">
        <w:rPr>
          <w:rFonts w:ascii="Times New Roman" w:hAnsi="Times New Roman" w:cs="Times New Roman"/>
          <w:sz w:val="24"/>
          <w:szCs w:val="24"/>
        </w:rPr>
        <w:t xml:space="preserve">  части бюджета.</w:t>
      </w:r>
      <w:bookmarkEnd w:id="36"/>
      <w:bookmarkEnd w:id="37"/>
      <w:bookmarkEnd w:id="38"/>
      <w:bookmarkEnd w:id="39"/>
      <w:bookmarkEnd w:id="40"/>
      <w:bookmarkEnd w:id="41"/>
    </w:p>
    <w:p w:rsidR="00771728" w:rsidRPr="00A20564" w:rsidRDefault="00771728" w:rsidP="007717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397941141"/>
      <w:bookmarkStart w:id="43" w:name="_Toc397941792"/>
      <w:bookmarkStart w:id="44" w:name="_Toc397942252"/>
      <w:bookmarkStart w:id="45" w:name="_Toc397944148"/>
      <w:bookmarkStart w:id="46" w:name="_Toc397944203"/>
      <w:bookmarkStart w:id="47" w:name="_Toc398047775"/>
      <w:bookmarkEnd w:id="31"/>
      <w:bookmarkEnd w:id="32"/>
      <w:bookmarkEnd w:id="33"/>
      <w:bookmarkEnd w:id="34"/>
      <w:bookmarkEnd w:id="35"/>
      <w:r w:rsidRPr="00A20564">
        <w:rPr>
          <w:rFonts w:ascii="Times New Roman" w:hAnsi="Times New Roman" w:cs="Times New Roman"/>
          <w:sz w:val="24"/>
          <w:szCs w:val="24"/>
        </w:rPr>
        <w:t>В рамках разработки и подготовки проекта бюджета необходимо четко определить приоритеты, еще раз оценить содержание принимаемых муниципальных программ, доработать при необходимости, предусмотреть объемы их финансирования в соответствии с реальными возможностями местного бюджета.</w:t>
      </w:r>
      <w:bookmarkEnd w:id="42"/>
      <w:bookmarkEnd w:id="43"/>
      <w:bookmarkEnd w:id="44"/>
      <w:bookmarkEnd w:id="45"/>
      <w:bookmarkEnd w:id="46"/>
      <w:bookmarkEnd w:id="47"/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В муниципальных программах предстоит более полно отразить комплекс мер и инструментов социально-экономического развития муниципального образования, повысив тем самым их качество как документов стратегического планирования. Необходимо обеспечить внедрение муниципальных программ в основу бюджетного планирования, нацелить подпрограммы с достижением целей и результатов соответствующей муниципальной  программы. 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>В части совершенствования методологии формирования муниципальных программ предполагается осуществлять: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полное отражение и учет влияния на целевые индикаторы при формировании муниципальных программ всех инструментов бюджетного мониторинга - не только бюджетных расходов, но и применения налоговых льгот (налоговые льготы должны рассматриваться в качестве "налоговых расходов"), мер тарифного регулирования, нормативного регулирования и т.п.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Необходимо повысить требования к используемым целевым индикаторам муниципальных программ и методике оценки эффективности муниципальных программ;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Необходимо обеспечить обязательную корректировку муниципальных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уточнение оценки расходов на более отдаленную перспективу.</w:t>
      </w:r>
    </w:p>
    <w:p w:rsidR="00771728" w:rsidRPr="00A20564" w:rsidRDefault="00771728" w:rsidP="0077172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Совершенствование межбюджетных отношений</w:t>
      </w:r>
    </w:p>
    <w:p w:rsidR="00771728" w:rsidRPr="00A20564" w:rsidRDefault="00771728" w:rsidP="00771728">
      <w:pPr>
        <w:widowControl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Бюджетная политика в сфере межбюджетных отношений в 201</w:t>
      </w:r>
      <w:r>
        <w:rPr>
          <w:rFonts w:ascii="Times New Roman" w:eastAsia="Batang" w:hAnsi="Times New Roman" w:cs="Times New Roman"/>
          <w:sz w:val="24"/>
          <w:szCs w:val="24"/>
        </w:rPr>
        <w:t>8</w:t>
      </w:r>
      <w:r w:rsidRPr="00A20564">
        <w:rPr>
          <w:rFonts w:ascii="Times New Roman" w:eastAsia="Batang" w:hAnsi="Times New Roman" w:cs="Times New Roman"/>
          <w:sz w:val="24"/>
          <w:szCs w:val="24"/>
        </w:rPr>
        <w:t>-20</w:t>
      </w:r>
      <w:r>
        <w:rPr>
          <w:rFonts w:ascii="Times New Roman" w:eastAsia="Batang" w:hAnsi="Times New Roman" w:cs="Times New Roman"/>
          <w:sz w:val="24"/>
          <w:szCs w:val="24"/>
        </w:rPr>
        <w:t>20</w:t>
      </w:r>
      <w:r w:rsidRPr="00A20564">
        <w:rPr>
          <w:rFonts w:ascii="Times New Roman" w:eastAsia="Batang" w:hAnsi="Times New Roman" w:cs="Times New Roman"/>
          <w:sz w:val="24"/>
          <w:szCs w:val="24"/>
        </w:rPr>
        <w:t xml:space="preserve"> годах будет нацелена на решение следующих задач:</w:t>
      </w:r>
    </w:p>
    <w:p w:rsidR="00A65750" w:rsidRDefault="00771728" w:rsidP="00A65750">
      <w:pPr>
        <w:widowControl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обеспечение сбалансированности бюджетов муниципальных образований Ленинградской области,</w:t>
      </w:r>
    </w:p>
    <w:p w:rsidR="00771728" w:rsidRPr="00A20564" w:rsidRDefault="00771728" w:rsidP="00A65750">
      <w:pPr>
        <w:widowControl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сохранение выравнивающей составляющей межбюджетных трансфертов,</w:t>
      </w:r>
    </w:p>
    <w:p w:rsidR="00771728" w:rsidRPr="00A20564" w:rsidRDefault="00771728" w:rsidP="00771728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повышение эффективности предоставления целевых межбюджетных трансфертов,</w:t>
      </w:r>
    </w:p>
    <w:p w:rsidR="00771728" w:rsidRPr="00A20564" w:rsidRDefault="00771728" w:rsidP="00771728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0564">
        <w:rPr>
          <w:rFonts w:ascii="Times New Roman" w:eastAsia="Batang" w:hAnsi="Times New Roman" w:cs="Times New Roman"/>
          <w:sz w:val="24"/>
          <w:szCs w:val="24"/>
        </w:rPr>
        <w:t>продолжение консолидации субсидий, предоставляемых из областного бюджета местным бюджетам в рамках государственных программ, распределение их приложениями к областному закону об областном бюджете Ленинградской области.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нормативам, исходя из зачисления в местные бюджеты 10 процентов от указанного налога, поступающего в консолидированный бюджет Ленинградской области.</w:t>
      </w:r>
    </w:p>
    <w:p w:rsidR="00771728" w:rsidRPr="00A20564" w:rsidRDefault="00771728" w:rsidP="007717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Par441"/>
      <w:bookmarkEnd w:id="48"/>
      <w:r w:rsidRPr="00A20564">
        <w:rPr>
          <w:rFonts w:ascii="Times New Roman" w:hAnsi="Times New Roman" w:cs="Times New Roman"/>
          <w:b/>
          <w:sz w:val="24"/>
          <w:szCs w:val="24"/>
        </w:rPr>
        <w:t>Оптимизация расходов на оплату труда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работников бюджетной сферы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A20564"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году планируется индексировать</w:t>
      </w:r>
      <w:proofErr w:type="gramStart"/>
      <w:r w:rsidRPr="00A205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1728" w:rsidRPr="00A20564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2018 увеличение на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,04% и установленная  в сумме 9185 рублей.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A20564">
        <w:rPr>
          <w:rFonts w:ascii="Times New Roman" w:hAnsi="Times New Roman" w:cs="Times New Roman"/>
          <w:sz w:val="24"/>
          <w:szCs w:val="24"/>
        </w:rPr>
        <w:t>авершен переход к полномасштабному применению в государственных (муниципальных) учреждениях принципов "эффективного контракта" в отношении каждого работника, исходя из необходимости повышения оплаты труда в зависимости от качества и количества выполняемой работы.</w:t>
      </w:r>
    </w:p>
    <w:p w:rsidR="00771728" w:rsidRPr="00A20564" w:rsidRDefault="00771728" w:rsidP="0077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Основные приоритеты бюджетных расходов: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A65750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A2056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 планируется определить  следующие приоритетные направления в финансировании расходов бюджета: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lastRenderedPageBreak/>
        <w:t>- расходы, осуществляемые во исполнение публичных нормативных обязательств;</w:t>
      </w:r>
    </w:p>
    <w:p w:rsidR="00771728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расходы, направленные на реализацию расходов в социально-культурной сфере, 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расходы по поддержанию жилищно-коммунального хозяйства, благоустройства дорог и территории муниципального образования:</w:t>
      </w:r>
    </w:p>
    <w:p w:rsidR="00771728" w:rsidRPr="00A20564" w:rsidRDefault="00771728" w:rsidP="0077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расходы, направленные на предоставление межбюджетных трансфертов по осуществлению части полномочий  местного значения в соответствии с заключенными соглашениями.</w:t>
      </w:r>
    </w:p>
    <w:p w:rsidR="00771728" w:rsidRDefault="00771728" w:rsidP="00771728">
      <w:pPr>
        <w:ind w:firstLine="708"/>
        <w:jc w:val="both"/>
        <w:rPr>
          <w:sz w:val="28"/>
          <w:szCs w:val="28"/>
        </w:rPr>
      </w:pPr>
      <w:r w:rsidRPr="00A20564">
        <w:rPr>
          <w:rFonts w:ascii="Times New Roman" w:hAnsi="Times New Roman" w:cs="Times New Roman"/>
          <w:sz w:val="24"/>
          <w:szCs w:val="24"/>
        </w:rPr>
        <w:t>В случае уменьшения объёма поступлений в местный бюджет планируется первоочередное полномасштабное финансирование приоритетных расходов, финансирование остальных расходов - в пределах фактически полученных в местный бюджет доходов.</w:t>
      </w:r>
    </w:p>
    <w:p w:rsidR="00771728" w:rsidRDefault="00771728" w:rsidP="00771728">
      <w:pPr>
        <w:pStyle w:val="1"/>
        <w:spacing w:line="0" w:lineRule="atLeast"/>
        <w:ind w:left="0" w:right="0"/>
        <w:rPr>
          <w:sz w:val="28"/>
          <w:szCs w:val="28"/>
        </w:rPr>
      </w:pPr>
      <w:r w:rsidRPr="00707BA3">
        <w:rPr>
          <w:sz w:val="28"/>
          <w:szCs w:val="28"/>
        </w:rPr>
        <w:t>Основные направления налоговой политики на 2018 год</w:t>
      </w:r>
    </w:p>
    <w:p w:rsidR="00771728" w:rsidRPr="00A20564" w:rsidRDefault="00771728" w:rsidP="00771728">
      <w:pPr>
        <w:pStyle w:val="1"/>
        <w:spacing w:line="0" w:lineRule="atLeast"/>
        <w:ind w:left="0" w:right="0"/>
      </w:pPr>
      <w:r>
        <w:rPr>
          <w:sz w:val="28"/>
          <w:szCs w:val="28"/>
        </w:rPr>
        <w:t>и  плановый  период 2019 и 2020 годов.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Налоговая политика должна быть нацелена на увеличение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A20564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обеспечивающих потребности бюджета и строиться с учетом изменений законодательства Российской Федерации. 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годах будет продолжена реализация целей и задач, предусмотренных в предыдущие годы, среди которых: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 сохранение и развитие  налогового потенциала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Лужского </w:t>
      </w:r>
      <w:r w:rsidRPr="00A20564">
        <w:rPr>
          <w:rFonts w:ascii="Times New Roman" w:hAnsi="Times New Roman" w:cs="Times New Roman"/>
          <w:sz w:val="24"/>
          <w:szCs w:val="24"/>
        </w:rPr>
        <w:t>муниципального района,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- повышение качества администрирования доходов, проведение своевременной претензионной работы с неплательщиками;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увеличение доходов бюджета поселения за счет повышения эффективности управления имуществом, находящимся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Лужского </w:t>
      </w:r>
      <w:r w:rsidRPr="00A20564">
        <w:rPr>
          <w:rFonts w:ascii="Times New Roman" w:hAnsi="Times New Roman" w:cs="Times New Roman"/>
          <w:sz w:val="24"/>
          <w:szCs w:val="24"/>
        </w:rPr>
        <w:t>муниципального района, и его более рационального использования;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- продолжение работы комиссии по обеспечению доходов бюджета </w:t>
      </w:r>
      <w:r w:rsidR="00A65750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Лужского </w:t>
      </w:r>
      <w:r w:rsidRPr="00A20564">
        <w:rPr>
          <w:rFonts w:ascii="Times New Roman" w:hAnsi="Times New Roman" w:cs="Times New Roman"/>
          <w:sz w:val="24"/>
          <w:szCs w:val="24"/>
        </w:rPr>
        <w:t>муниципального района по следующим направлениям: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выявление причин неплатежей крупнейших недоимщиков и выработка рекомендаций по принятию мер к снижению образовавшейся задолженности;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проведение работы по снижению задолженности, признанной невозможной к взысканию, по налогам и сборам;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платежам.</w:t>
      </w:r>
    </w:p>
    <w:p w:rsidR="00771728" w:rsidRPr="00A20564" w:rsidRDefault="00771728" w:rsidP="00771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 xml:space="preserve">Несмотря на то, что основные направления налоговой политики не являются нормативным правовым актом, этот документ представляет собой основание для подготовки изменений в нормативные акты  о налогах и сборах, соответствующих предусмотренным в нем положениям, внесения в представительный орган местного самоуправления для утверждения. </w:t>
      </w:r>
      <w:r w:rsidRPr="00A20564">
        <w:rPr>
          <w:rFonts w:ascii="Times New Roman" w:hAnsi="Times New Roman" w:cs="Times New Roman"/>
          <w:sz w:val="24"/>
          <w:szCs w:val="24"/>
        </w:rPr>
        <w:lastRenderedPageBreak/>
        <w:t>Такой порядок призван  к созданию прозрачности и прогнозируемости налоговых поступлений, предсказуемости действий муниципального образования в налоговой сфере.</w:t>
      </w:r>
    </w:p>
    <w:p w:rsidR="00771728" w:rsidRPr="00A20564" w:rsidRDefault="00771728" w:rsidP="00771728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0564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0564">
        <w:rPr>
          <w:rFonts w:ascii="Times New Roman" w:hAnsi="Times New Roman" w:cs="Times New Roman"/>
          <w:sz w:val="24"/>
          <w:szCs w:val="24"/>
        </w:rPr>
        <w:t xml:space="preserve"> годах, будет продолжена реализация целей и задач, предусмотренных в предыдущие годы на обеспечение прозрачности и предсказуемости налоговой политики государства.</w:t>
      </w:r>
    </w:p>
    <w:p w:rsidR="00771728" w:rsidRPr="00A20564" w:rsidRDefault="00771728" w:rsidP="00771728">
      <w:pPr>
        <w:pStyle w:val="a7"/>
        <w:tabs>
          <w:tab w:val="left" w:pos="85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С учетом необходимости обеспечения бюджетной сбалансированности предложены меры, направленные на увеличение доходов бюджетной системы Российской Федерации. В качестве основных источников роста налоговых поступлений выделены: повышение налоговых ставок, изменение правил исчисления и уплаты отдельных налогов, так и принятие</w:t>
      </w:r>
      <w:r w:rsidRPr="00A20564">
        <w:rPr>
          <w:rFonts w:ascii="Times New Roman" w:hAnsi="Times New Roman" w:cs="Times New Roman"/>
          <w:b/>
          <w:sz w:val="24"/>
          <w:szCs w:val="24"/>
        </w:rPr>
        <w:t>.</w:t>
      </w:r>
    </w:p>
    <w:p w:rsidR="00771728" w:rsidRPr="0002013C" w:rsidRDefault="00771728" w:rsidP="0077172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 xml:space="preserve">Прогноз налоговых и неналоговых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02013C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 составлен согласно действующим положениям налогового и бюджетного законодательства с учетом основных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02013C">
        <w:rPr>
          <w:rFonts w:ascii="Times New Roman" w:hAnsi="Times New Roman" w:cs="Times New Roman"/>
          <w:sz w:val="24"/>
          <w:szCs w:val="24"/>
        </w:rPr>
        <w:t xml:space="preserve"> сельского поселения на 2018-2020 годы и ожидаемого поступления</w:t>
      </w:r>
      <w:r w:rsidRPr="00020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13C">
        <w:rPr>
          <w:rFonts w:ascii="Times New Roman" w:hAnsi="Times New Roman" w:cs="Times New Roman"/>
          <w:sz w:val="24"/>
          <w:szCs w:val="24"/>
        </w:rPr>
        <w:t>налоговых и неналоговых доходов в 2017 году.</w:t>
      </w:r>
      <w:proofErr w:type="gramEnd"/>
    </w:p>
    <w:p w:rsidR="00771728" w:rsidRPr="0002013C" w:rsidRDefault="00771728" w:rsidP="0077172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2013C">
        <w:rPr>
          <w:rFonts w:ascii="Times New Roman" w:hAnsi="Times New Roman" w:cs="Times New Roman"/>
          <w:sz w:val="24"/>
          <w:szCs w:val="24"/>
        </w:rPr>
        <w:tab/>
        <w:t xml:space="preserve">В 2017 году оценка поступлений налоговых и неналоговых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02013C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</w:t>
      </w:r>
      <w:r w:rsidR="00A65750">
        <w:rPr>
          <w:rFonts w:ascii="Times New Roman" w:hAnsi="Times New Roman" w:cs="Times New Roman"/>
          <w:sz w:val="24"/>
          <w:szCs w:val="24"/>
        </w:rPr>
        <w:t>34767,5</w:t>
      </w:r>
      <w:r w:rsidRPr="0002013C">
        <w:rPr>
          <w:rFonts w:ascii="Times New Roman" w:hAnsi="Times New Roman" w:cs="Times New Roman"/>
          <w:sz w:val="24"/>
          <w:szCs w:val="24"/>
        </w:rPr>
        <w:t xml:space="preserve"> тыс. руб., прогнозируемые поступления в 2018 году </w:t>
      </w:r>
      <w:r w:rsidR="00A65750">
        <w:rPr>
          <w:rFonts w:ascii="Times New Roman" w:hAnsi="Times New Roman" w:cs="Times New Roman"/>
          <w:sz w:val="24"/>
          <w:szCs w:val="24"/>
        </w:rPr>
        <w:t xml:space="preserve">37226,9 </w:t>
      </w:r>
      <w:r w:rsidRPr="0002013C">
        <w:rPr>
          <w:rFonts w:ascii="Times New Roman" w:hAnsi="Times New Roman" w:cs="Times New Roman"/>
          <w:sz w:val="24"/>
          <w:szCs w:val="24"/>
        </w:rPr>
        <w:t>тыс. руб.</w:t>
      </w:r>
      <w:r w:rsidR="00A65750">
        <w:rPr>
          <w:rFonts w:ascii="Times New Roman" w:hAnsi="Times New Roman" w:cs="Times New Roman"/>
          <w:sz w:val="24"/>
          <w:szCs w:val="24"/>
        </w:rPr>
        <w:t xml:space="preserve">, </w:t>
      </w:r>
      <w:r w:rsidRPr="0002013C">
        <w:rPr>
          <w:rFonts w:ascii="Times New Roman" w:hAnsi="Times New Roman" w:cs="Times New Roman"/>
          <w:sz w:val="24"/>
          <w:szCs w:val="24"/>
        </w:rPr>
        <w:t>в 2019году</w:t>
      </w:r>
      <w:r w:rsidR="00A6575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50">
        <w:rPr>
          <w:rFonts w:ascii="Times New Roman" w:hAnsi="Times New Roman" w:cs="Times New Roman"/>
          <w:sz w:val="24"/>
          <w:szCs w:val="24"/>
        </w:rPr>
        <w:t>38378,0</w:t>
      </w:r>
      <w:r w:rsidR="00A65750" w:rsidRPr="0002013C">
        <w:rPr>
          <w:rFonts w:ascii="Times New Roman" w:hAnsi="Times New Roman" w:cs="Times New Roman"/>
          <w:sz w:val="24"/>
          <w:szCs w:val="24"/>
        </w:rPr>
        <w:t xml:space="preserve"> </w:t>
      </w:r>
      <w:r w:rsidRPr="0002013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201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2013C">
        <w:rPr>
          <w:rFonts w:ascii="Times New Roman" w:hAnsi="Times New Roman" w:cs="Times New Roman"/>
          <w:sz w:val="24"/>
          <w:szCs w:val="24"/>
        </w:rPr>
        <w:t>уб.,</w:t>
      </w:r>
      <w:r w:rsidR="00A65750">
        <w:rPr>
          <w:rFonts w:ascii="Times New Roman" w:hAnsi="Times New Roman" w:cs="Times New Roman"/>
          <w:sz w:val="24"/>
          <w:szCs w:val="24"/>
        </w:rPr>
        <w:t xml:space="preserve">  </w:t>
      </w:r>
      <w:r w:rsidRPr="0002013C">
        <w:rPr>
          <w:rFonts w:ascii="Times New Roman" w:hAnsi="Times New Roman" w:cs="Times New Roman"/>
          <w:sz w:val="24"/>
          <w:szCs w:val="24"/>
        </w:rPr>
        <w:t xml:space="preserve">в 2020 году  </w:t>
      </w:r>
      <w:r w:rsidR="00A65750">
        <w:rPr>
          <w:rFonts w:ascii="Times New Roman" w:hAnsi="Times New Roman" w:cs="Times New Roman"/>
          <w:sz w:val="24"/>
          <w:szCs w:val="24"/>
        </w:rPr>
        <w:t>39432,7</w:t>
      </w:r>
      <w:r w:rsidRPr="0002013C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771728" w:rsidRPr="00A20564" w:rsidRDefault="00771728" w:rsidP="0077172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Н</w:t>
      </w:r>
      <w:r w:rsidRPr="00A20564">
        <w:rPr>
          <w:rFonts w:ascii="Times New Roman" w:hAnsi="Times New Roman" w:cs="Times New Roman"/>
          <w:b/>
          <w:sz w:val="24"/>
          <w:szCs w:val="24"/>
        </w:rPr>
        <w:t>алог на доходы физических лиц.</w:t>
      </w:r>
    </w:p>
    <w:p w:rsidR="00771728" w:rsidRPr="00A20564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соответствии с </w:t>
      </w:r>
      <w:hyperlink r:id="rId6" w:history="1">
        <w:r w:rsidRPr="00A20564">
          <w:rPr>
            <w:rFonts w:ascii="Times New Roman" w:eastAsia="Batang" w:hAnsi="Times New Roman" w:cs="Times New Roman"/>
            <w:sz w:val="24"/>
            <w:szCs w:val="24"/>
            <w:lang w:eastAsia="ko-KR"/>
          </w:rPr>
          <w:t>пунктом 3 статьи 227.1</w:t>
        </w:r>
      </w:hyperlink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Налогового кодекса Российской Федерации в Ленинградской области принят областной закон от 22.12.2014 № 98-оз "Об установлении коэффициента, отражающего региональные особенности рынка труда Ленинградской области".</w:t>
      </w:r>
      <w:bookmarkStart w:id="49" w:name="_GoBack"/>
      <w:bookmarkEnd w:id="49"/>
    </w:p>
    <w:p w:rsidR="00771728" w:rsidRDefault="00771728" w:rsidP="00771728">
      <w:pPr>
        <w:widowControl w:val="0"/>
        <w:autoSpaceDE w:val="0"/>
        <w:autoSpaceDN w:val="0"/>
        <w:ind w:firstLine="720"/>
        <w:jc w:val="both"/>
      </w:pPr>
      <w:r w:rsidRPr="00C15C6E">
        <w:rPr>
          <w:rFonts w:ascii="Times New Roman" w:eastAsia="Batang" w:hAnsi="Times New Roman" w:cs="Times New Roman"/>
          <w:sz w:val="24"/>
          <w:szCs w:val="24"/>
          <w:lang w:eastAsia="ko-KR"/>
        </w:rPr>
        <w:t>В соответствии с указанным областным законом установлен коэффициент, отражающий региональные особенности рынка труда Ленинградской области, в размере  1,9128.</w:t>
      </w:r>
      <w:r w:rsidRPr="00152D92">
        <w:t xml:space="preserve"> </w:t>
      </w:r>
    </w:p>
    <w:p w:rsidR="00771728" w:rsidRPr="00F864C0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 w:rsidRPr="00F864C0">
        <w:rPr>
          <w:rFonts w:ascii="Times New Roman" w:hAnsi="Times New Roman" w:cs="Times New Roman"/>
        </w:rPr>
        <w:t>Среди новаций,</w:t>
      </w:r>
      <w:r w:rsidR="00A65750">
        <w:rPr>
          <w:rFonts w:ascii="Times New Roman" w:hAnsi="Times New Roman" w:cs="Times New Roman"/>
        </w:rPr>
        <w:t xml:space="preserve"> </w:t>
      </w:r>
      <w:r w:rsidRPr="00F864C0">
        <w:rPr>
          <w:rFonts w:ascii="Times New Roman" w:hAnsi="Times New Roman" w:cs="Times New Roman"/>
        </w:rPr>
        <w:t>введение которых  возможно в 2018 году,</w:t>
      </w:r>
      <w:r w:rsidR="00A65750">
        <w:rPr>
          <w:rFonts w:ascii="Times New Roman" w:hAnsi="Times New Roman" w:cs="Times New Roman"/>
        </w:rPr>
        <w:t xml:space="preserve"> </w:t>
      </w:r>
      <w:r w:rsidRPr="00F864C0">
        <w:rPr>
          <w:rFonts w:ascii="Times New Roman" w:hAnsi="Times New Roman" w:cs="Times New Roman"/>
        </w:rPr>
        <w:t>минимальный доход,</w:t>
      </w:r>
      <w:r w:rsidR="00A65750">
        <w:rPr>
          <w:rFonts w:ascii="Times New Roman" w:hAnsi="Times New Roman" w:cs="Times New Roman"/>
        </w:rPr>
        <w:t xml:space="preserve"> </w:t>
      </w:r>
      <w:r w:rsidRPr="00F864C0">
        <w:rPr>
          <w:rFonts w:ascii="Times New Roman" w:hAnsi="Times New Roman" w:cs="Times New Roman"/>
        </w:rPr>
        <w:t>не облагаемый налогом на доходы физических лиц и повышение ставки.</w:t>
      </w:r>
      <w:r w:rsidR="00A65750">
        <w:rPr>
          <w:rFonts w:ascii="Times New Roman" w:hAnsi="Times New Roman" w:cs="Times New Roman"/>
        </w:rPr>
        <w:t xml:space="preserve"> </w:t>
      </w:r>
      <w:proofErr w:type="gramStart"/>
      <w:r w:rsidRPr="00F864C0">
        <w:rPr>
          <w:rFonts w:ascii="Times New Roman" w:hAnsi="Times New Roman" w:cs="Times New Roman"/>
        </w:rPr>
        <w:t>Э</w:t>
      </w:r>
      <w:proofErr w:type="gramEnd"/>
      <w:r w:rsidRPr="00F864C0">
        <w:rPr>
          <w:rFonts w:ascii="Times New Roman" w:hAnsi="Times New Roman" w:cs="Times New Roman"/>
        </w:rPr>
        <w:t>ти новации в правительстве  РФ  обсуждаются еще с осени 2016 года. Согласно распоряжению Президента РФ,</w:t>
      </w:r>
      <w:r w:rsidR="00A65750">
        <w:rPr>
          <w:rFonts w:ascii="Times New Roman" w:hAnsi="Times New Roman" w:cs="Times New Roman"/>
        </w:rPr>
        <w:t xml:space="preserve"> </w:t>
      </w:r>
      <w:r w:rsidRPr="00F864C0">
        <w:rPr>
          <w:rFonts w:ascii="Times New Roman" w:hAnsi="Times New Roman" w:cs="Times New Roman"/>
        </w:rPr>
        <w:t>Федеральное собрание должно разработать  предложения по налоговому реформированию до декабря 2017 года</w:t>
      </w:r>
      <w:r w:rsidR="00A65750">
        <w:rPr>
          <w:rFonts w:ascii="Times New Roman" w:hAnsi="Times New Roman" w:cs="Times New Roman"/>
        </w:rPr>
        <w:t>.</w:t>
      </w:r>
    </w:p>
    <w:p w:rsidR="005B2735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 w:rsidRPr="00F864C0">
        <w:rPr>
          <w:rFonts w:ascii="Times New Roman" w:hAnsi="Times New Roman" w:cs="Times New Roman"/>
        </w:rPr>
        <w:t>Сейчас НДФЛ уплачивают по ставке 13%.</w:t>
      </w:r>
      <w:r w:rsidR="00A65750">
        <w:rPr>
          <w:rFonts w:ascii="Times New Roman" w:hAnsi="Times New Roman" w:cs="Times New Roman"/>
        </w:rPr>
        <w:t xml:space="preserve"> </w:t>
      </w:r>
      <w:r w:rsidR="005B2735">
        <w:rPr>
          <w:rFonts w:ascii="Times New Roman" w:hAnsi="Times New Roman" w:cs="Times New Roman"/>
        </w:rPr>
        <w:t>Минфин  настаивает</w:t>
      </w:r>
      <w:r w:rsidRPr="00F864C0">
        <w:rPr>
          <w:rFonts w:ascii="Times New Roman" w:hAnsi="Times New Roman" w:cs="Times New Roman"/>
        </w:rPr>
        <w:t>,</w:t>
      </w:r>
      <w:r w:rsidR="005B2735">
        <w:rPr>
          <w:rFonts w:ascii="Times New Roman" w:hAnsi="Times New Roman" w:cs="Times New Roman"/>
        </w:rPr>
        <w:t xml:space="preserve"> </w:t>
      </w:r>
      <w:r w:rsidRPr="00F864C0">
        <w:rPr>
          <w:rFonts w:ascii="Times New Roman" w:hAnsi="Times New Roman" w:cs="Times New Roman"/>
        </w:rPr>
        <w:t>что ставку НДФЛ нужно повысить  до 15%</w:t>
      </w:r>
      <w:r w:rsidR="005B2735">
        <w:rPr>
          <w:rFonts w:ascii="Times New Roman" w:hAnsi="Times New Roman" w:cs="Times New Roman"/>
        </w:rPr>
        <w:t>.</w:t>
      </w:r>
    </w:p>
    <w:p w:rsidR="00771728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 w:rsidRPr="006E6611">
        <w:rPr>
          <w:rFonts w:ascii="Times New Roman" w:hAnsi="Times New Roman" w:cs="Times New Roman"/>
        </w:rPr>
        <w:t xml:space="preserve">В  бюджет  сельского поселения налог на доходы физических лиц  поступает по нормативу </w:t>
      </w:r>
      <w:r>
        <w:rPr>
          <w:rFonts w:ascii="Times New Roman" w:hAnsi="Times New Roman" w:cs="Times New Roman"/>
        </w:rPr>
        <w:t>10</w:t>
      </w:r>
      <w:r w:rsidRPr="006E6611">
        <w:rPr>
          <w:rFonts w:ascii="Times New Roman" w:hAnsi="Times New Roman" w:cs="Times New Roman"/>
        </w:rPr>
        <w:t xml:space="preserve">%. </w:t>
      </w:r>
    </w:p>
    <w:p w:rsidR="00771728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парламентское рассмотрение  вынесен законопроект, которым предлагается освободить  от уплаты НДФЛ тех россиян, которые получают  зарплату  меньше 15 тыс. руб. Для всех остальных категорий предлагается  внести следующую налоговую шкалу:</w:t>
      </w:r>
    </w:p>
    <w:p w:rsidR="00771728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-лица с годовым доходом от 180 тыс. руб. до 2,4 млн. руб.-13%,</w:t>
      </w:r>
      <w:r w:rsidR="005B2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этом налогом б</w:t>
      </w:r>
      <w:r w:rsidR="005B2735">
        <w:rPr>
          <w:rFonts w:ascii="Times New Roman" w:hAnsi="Times New Roman" w:cs="Times New Roman"/>
        </w:rPr>
        <w:t>удет  облагаться  лишь та часть</w:t>
      </w:r>
      <w:r>
        <w:rPr>
          <w:rFonts w:ascii="Times New Roman" w:hAnsi="Times New Roman" w:cs="Times New Roman"/>
        </w:rPr>
        <w:t>,</w:t>
      </w:r>
      <w:r w:rsidR="005B2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 выходит за 180 тыс. руб.</w:t>
      </w:r>
    </w:p>
    <w:p w:rsidR="00771728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-лица с годовым доходом  от 2,4 млн. руб. до 100млн.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– должны уплатить налог  в размере 289 тыс. руб. и 30%  от части дохода свыше 2,4 млн. руб.</w:t>
      </w:r>
    </w:p>
    <w:p w:rsidR="00771728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лица с годовым доходом более 100 млн. руб. должны платить НДФЛ в размере 29,6 млн. руб. и дополнительно отчислить  70%  от части дохода свыше 2,4 млн. руб.</w:t>
      </w:r>
    </w:p>
    <w:p w:rsidR="00771728" w:rsidRDefault="00771728" w:rsidP="00771728">
      <w:pPr>
        <w:widowControl w:val="0"/>
        <w:autoSpaceDE w:val="0"/>
        <w:autoSpaceDN w:val="0"/>
        <w:ind w:firstLine="720"/>
        <w:jc w:val="both"/>
      </w:pPr>
      <w:r w:rsidRPr="006E661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Прогнозируемое поступление налога на доходы физических лиц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r w:rsidR="005B27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Мшинском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сельском поселении </w:t>
      </w:r>
      <w:r w:rsidRPr="006E6611">
        <w:rPr>
          <w:rFonts w:ascii="Times New Roman" w:eastAsia="Batang" w:hAnsi="Times New Roman" w:cs="Times New Roman"/>
          <w:sz w:val="24"/>
          <w:szCs w:val="24"/>
          <w:lang w:eastAsia="ko-KR"/>
        </w:rPr>
        <w:t>основано на уровне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фактического поступления данного налога в бюджет поселения за 2016 год и первое полугодие 2017 года, с учетом запланированного роста заработной платы работников бюджетной сферы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104 %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и среднегодового темпа роста заработной платы работников коммерческих предприятий.</w:t>
      </w:r>
      <w:r w:rsidRPr="00152D92">
        <w:t xml:space="preserve"> </w:t>
      </w:r>
    </w:p>
    <w:p w:rsidR="00771728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>Прогнозные оценки поступления данного налога в бюджет поселения характеризуются следующими данными:    (тыс. руб.)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028"/>
        <w:gridCol w:w="2028"/>
        <w:gridCol w:w="2028"/>
        <w:gridCol w:w="2028"/>
      </w:tblGrid>
      <w:tr w:rsidR="005B2735" w:rsidTr="005B2735">
        <w:tc>
          <w:tcPr>
            <w:tcW w:w="2027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2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Факт 2016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2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Ожидаемое 2017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2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Прогноз 2018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2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Прогноз 2019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52D9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Прогноз 2020</w:t>
            </w:r>
          </w:p>
        </w:tc>
      </w:tr>
      <w:tr w:rsidR="005B2735" w:rsidTr="005B2735">
        <w:tc>
          <w:tcPr>
            <w:tcW w:w="2027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2079,6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2500,0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2930,0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3230,0</w:t>
            </w:r>
          </w:p>
        </w:tc>
        <w:tc>
          <w:tcPr>
            <w:tcW w:w="2028" w:type="dxa"/>
            <w:vAlign w:val="center"/>
          </w:tcPr>
          <w:p w:rsidR="005B2735" w:rsidRDefault="005B2735" w:rsidP="005B2735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3550,0</w:t>
            </w:r>
          </w:p>
        </w:tc>
      </w:tr>
    </w:tbl>
    <w:p w:rsidR="00771728" w:rsidRPr="00152D92" w:rsidRDefault="00771728" w:rsidP="00771728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52D9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</w:t>
      </w:r>
    </w:p>
    <w:p w:rsidR="00771728" w:rsidRPr="00A20564" w:rsidRDefault="00771728" w:rsidP="00771728">
      <w:pPr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Акцизное налогообложение.</w:t>
      </w:r>
    </w:p>
    <w:p w:rsidR="00771728" w:rsidRDefault="00771728" w:rsidP="0077172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2018 год предполагается индексация ставок акцизов с учетом индекса потребительских цен, заложенного в Основных параметрах прогноза социально-экономического развития Российской Федерации на 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 и на плановый период 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- 20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годов. </w:t>
      </w:r>
    </w:p>
    <w:p w:rsidR="00771728" w:rsidRDefault="00771728" w:rsidP="0077172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 автомобильный бензин, не соответствующий классу 5, и прямогонный бензин на период с 201</w:t>
      </w:r>
      <w:r w:rsidRPr="00AD091B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по 20</w:t>
      </w:r>
      <w:r w:rsidRPr="00AD091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 планируется сохранить ставку акциза в размере</w:t>
      </w:r>
      <w:r w:rsidR="005B2735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действующем  в 2016 году</w:t>
      </w:r>
      <w:r w:rsidR="005B27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5B27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то есть, отменят отраженное в нынешней редакции статьи 193 НК понижение в 2017 году ставок данных акцизов. </w:t>
      </w:r>
    </w:p>
    <w:p w:rsidR="00771728" w:rsidRDefault="00771728" w:rsidP="0077172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Ставки по всем акцизным товарам  в 2018-2019 году будут повышаться. Рост   ставки акциза затронет автомобильный бензин 5-го класса  с 10130 руб. за тонну в 2017 году  до 10535 руб. за тонну в 2018 году  и до 10957 руб. в 2019 году.</w:t>
      </w:r>
    </w:p>
    <w:p w:rsidR="00771728" w:rsidRDefault="00771728" w:rsidP="0077172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Ставки на дизельное топливо  составит 7072 руб. в 2018 году и 7335 руб. в 2019 году. Это существенный рост – в 2016 году  она была равна 5293 руб. за тонну.</w:t>
      </w:r>
    </w:p>
    <w:p w:rsidR="00A927B6" w:rsidRPr="00720F4E" w:rsidRDefault="00771728" w:rsidP="0077172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0F4E">
        <w:rPr>
          <w:rFonts w:ascii="Times New Roman" w:eastAsia="Batang" w:hAnsi="Times New Roman" w:cs="Times New Roman"/>
          <w:sz w:val="24"/>
          <w:szCs w:val="24"/>
          <w:lang w:eastAsia="ko-KR"/>
        </w:rPr>
        <w:t>Прогнозные оценки поступления данного налога в бюджет поселения характеризуются следующими данными:    (тыс. руб.)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028"/>
        <w:gridCol w:w="2028"/>
        <w:gridCol w:w="2028"/>
        <w:gridCol w:w="2028"/>
      </w:tblGrid>
      <w:tr w:rsidR="00A927B6" w:rsidTr="00A927B6">
        <w:tc>
          <w:tcPr>
            <w:tcW w:w="2027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0F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Факт 2016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0F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Ожидаемое 2017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0F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Прогноз 2018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0F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Прогноз 2019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20F4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Прогноз 2020</w:t>
            </w:r>
          </w:p>
        </w:tc>
      </w:tr>
      <w:tr w:rsidR="00A927B6" w:rsidTr="00A927B6">
        <w:tc>
          <w:tcPr>
            <w:tcW w:w="2027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2670,74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2716,5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2846,9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2978,0</w:t>
            </w:r>
          </w:p>
        </w:tc>
        <w:tc>
          <w:tcPr>
            <w:tcW w:w="2028" w:type="dxa"/>
            <w:vAlign w:val="center"/>
          </w:tcPr>
          <w:p w:rsidR="00A927B6" w:rsidRDefault="00A927B6" w:rsidP="00A927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2997,7</w:t>
            </w:r>
          </w:p>
        </w:tc>
      </w:tr>
    </w:tbl>
    <w:p w:rsidR="00771728" w:rsidRPr="00720F4E" w:rsidRDefault="00771728" w:rsidP="00771728">
      <w:pPr>
        <w:widowControl w:val="0"/>
        <w:tabs>
          <w:tab w:val="left" w:pos="2310"/>
          <w:tab w:val="center" w:pos="5037"/>
          <w:tab w:val="left" w:pos="6375"/>
          <w:tab w:val="left" w:pos="8145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0F4E">
        <w:rPr>
          <w:rFonts w:ascii="Times New Roman" w:hAnsi="Times New Roman" w:cs="Times New Roman"/>
          <w:sz w:val="24"/>
          <w:szCs w:val="24"/>
        </w:rPr>
        <w:tab/>
      </w:r>
      <w:r w:rsidRPr="00720F4E">
        <w:rPr>
          <w:rFonts w:ascii="Times New Roman" w:hAnsi="Times New Roman" w:cs="Times New Roman"/>
          <w:sz w:val="24"/>
          <w:szCs w:val="24"/>
        </w:rPr>
        <w:tab/>
      </w:r>
      <w:r w:rsidRPr="00720F4E">
        <w:rPr>
          <w:rFonts w:ascii="Times New Roman" w:hAnsi="Times New Roman" w:cs="Times New Roman"/>
          <w:sz w:val="24"/>
          <w:szCs w:val="24"/>
        </w:rPr>
        <w:tab/>
      </w:r>
      <w:r w:rsidRPr="00720F4E">
        <w:rPr>
          <w:rFonts w:ascii="Times New Roman" w:hAnsi="Times New Roman" w:cs="Times New Roman"/>
          <w:sz w:val="24"/>
          <w:szCs w:val="24"/>
        </w:rPr>
        <w:tab/>
      </w:r>
    </w:p>
    <w:p w:rsidR="00771728" w:rsidRPr="00A20564" w:rsidRDefault="00771728" w:rsidP="00A927B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>Налогообложение недвижимого имущества физических лиц.</w:t>
      </w:r>
      <w:r w:rsidRPr="00A2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28" w:rsidRPr="00A20564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рамках совершенствования налогообложения имущества физических лиц с 2015 года в Налоговый кодекс введена новая </w:t>
      </w:r>
      <w:hyperlink r:id="rId7" w:history="1">
        <w:r w:rsidRPr="00A20564">
          <w:rPr>
            <w:rFonts w:ascii="Times New Roman" w:eastAsia="Batang" w:hAnsi="Times New Roman" w:cs="Times New Roman"/>
            <w:sz w:val="24"/>
            <w:szCs w:val="24"/>
            <w:lang w:eastAsia="ko-KR"/>
          </w:rPr>
          <w:t>глава 32</w:t>
        </w:r>
      </w:hyperlink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"Налог на имущество физических лиц".</w:t>
      </w:r>
    </w:p>
    <w:p w:rsidR="00771728" w:rsidRPr="00A20564" w:rsidRDefault="00771728" w:rsidP="00771728">
      <w:pPr>
        <w:pStyle w:val="ConsPlusNormal"/>
        <w:ind w:left="84" w:firstLine="636"/>
        <w:jc w:val="both"/>
        <w:rPr>
          <w:sz w:val="24"/>
          <w:szCs w:val="24"/>
        </w:rPr>
      </w:pPr>
      <w:r w:rsidRPr="00A20564">
        <w:rPr>
          <w:sz w:val="24"/>
          <w:szCs w:val="24"/>
        </w:rPr>
        <w:t>В Ленинградской области принят областной закон от 29.10.2015 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налогообложения".</w:t>
      </w:r>
    </w:p>
    <w:p w:rsidR="00771728" w:rsidRPr="00A20564" w:rsidRDefault="00771728" w:rsidP="00771728">
      <w:pPr>
        <w:ind w:firstLine="63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Единая дата определена 1 января 2016 года, соответственно налоговые уведомления будут вручаться налоговыми органами налогоплательщикам в 2017 году (за налоговый период 2016 год). </w:t>
      </w:r>
    </w:p>
    <w:p w:rsidR="00771728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Целью введения нового налога на имущество физических лиц является </w:t>
      </w:r>
      <w:proofErr w:type="gramStart"/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>переход</w:t>
      </w:r>
      <w:proofErr w:type="gramEnd"/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 2020 установлен 5-летний  период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в течение которого регионы могут ввести новый метод исчисления налога .</w:t>
      </w:r>
    </w:p>
    <w:p w:rsidR="00771728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Физические лица  будут уплачивать 0,1 процента от кадастровой цены недвижимости.</w:t>
      </w:r>
    </w:p>
    <w:p w:rsidR="00771728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1 января 2017 года действуют  штрафы  для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тех</w:t>
      </w:r>
      <w:proofErr w:type="gramEnd"/>
      <w:r w:rsidRPr="004B189A">
        <w:t xml:space="preserve"> </w:t>
      </w:r>
      <w:r w:rsidRPr="004B18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кто не уведомил инспекцию о наличии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имущества или сделал это не вовремя. С 2017 года увеличен размер пеней в случае просрочки уплаты налогов, сборов и страховых взносов свыше 30 календарных дней. Начиная с 31-го  дня налоговики будут считать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пени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двойном размере исходя  из 1/150 ставки рефинансирования.</w:t>
      </w:r>
    </w:p>
    <w:p w:rsidR="00771728" w:rsidRPr="00A20564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Обеспечивая равенство налогообложения и защиту социально незащищенных категорий граждан, на федеральном уровне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771728" w:rsidRPr="00A20564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>Учитывая местный характер налога, широкие полномочия по установлению налога предоставлены субъектам Российской Федерации и представительным органам муниципальных образований.</w:t>
      </w:r>
    </w:p>
    <w:p w:rsidR="00771728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20564">
        <w:rPr>
          <w:rFonts w:ascii="Times New Roman" w:eastAsia="Batang" w:hAnsi="Times New Roman" w:cs="Times New Roman"/>
          <w:sz w:val="24"/>
          <w:szCs w:val="24"/>
          <w:lang w:eastAsia="ko-KR"/>
        </w:rPr>
        <w:t>По решению представительных органов муниципальных образований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771728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Налоговые ставки могут быть уменьшены до нуля или увеличены,</w:t>
      </w:r>
      <w:r w:rsidR="004623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но не более чем в три раза муниципальными нормативными  актами (п.3 ст.406 НК РФ)</w:t>
      </w:r>
    </w:p>
    <w:p w:rsidR="00771728" w:rsidRDefault="00771728" w:rsidP="00771728">
      <w:pPr>
        <w:widowControl w:val="0"/>
        <w:autoSpaceDE w:val="0"/>
        <w:autoSpaceDN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F42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 вовлечения в налоговый оборот объектов капитального строительства поставленных на кадастровый учет, права на которые не зарегистрированы в установленном порядке, прорабатывается вопрос законодательного закрепления обязанности  по уплате налога на имущество физических лиц в отношении  таких объектов за собственниками земельных участков, на которых расположены указанные объекты.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сих пор власти намеревались вводить коэффициенты к земельному налогу для участков под жилищную застройку при  отсутствии зарегистрированных жилых объектов</w:t>
      </w:r>
      <w:r w:rsidR="00462306">
        <w:t>.</w:t>
      </w:r>
    </w:p>
    <w:p w:rsidR="00462306" w:rsidRPr="007E4E32" w:rsidRDefault="00771728" w:rsidP="0077172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Прогнозируемое поступление данного налога в бюджет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7E4E32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характеризуется следующими данными:</w:t>
      </w:r>
      <w:r w:rsidRPr="007E4E32">
        <w:rPr>
          <w:rFonts w:ascii="Times New Roman" w:hAnsi="Times New Roman" w:cs="Times New Roman"/>
          <w:sz w:val="24"/>
          <w:szCs w:val="24"/>
        </w:rPr>
        <w:tab/>
        <w:t xml:space="preserve">      (тыс. руб.)</w:t>
      </w:r>
    </w:p>
    <w:tbl>
      <w:tblPr>
        <w:tblStyle w:val="a6"/>
        <w:tblW w:w="0" w:type="auto"/>
        <w:tblLook w:val="04A0"/>
      </w:tblPr>
      <w:tblGrid>
        <w:gridCol w:w="2027"/>
        <w:gridCol w:w="2028"/>
        <w:gridCol w:w="2028"/>
        <w:gridCol w:w="2028"/>
        <w:gridCol w:w="2028"/>
      </w:tblGrid>
      <w:tr w:rsidR="00462306" w:rsidTr="00462306">
        <w:tc>
          <w:tcPr>
            <w:tcW w:w="2027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Ожидаемое 2017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Прогноз 2018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Прогноз 2019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Прогноз 2020</w:t>
            </w:r>
          </w:p>
        </w:tc>
      </w:tr>
      <w:tr w:rsidR="00462306" w:rsidTr="00462306">
        <w:tc>
          <w:tcPr>
            <w:tcW w:w="2027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28" w:type="dxa"/>
            <w:vAlign w:val="center"/>
          </w:tcPr>
          <w:p w:rsidR="00462306" w:rsidRDefault="00462306" w:rsidP="004623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71728" w:rsidRDefault="00771728" w:rsidP="00462306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ab/>
        <w:t xml:space="preserve">Увеличение поступления данного налога прогнозируется за счет продолжающегося процесса приватизации муниципального жилого фонда, усиления претензионной работы с недоимщиками. </w:t>
      </w:r>
    </w:p>
    <w:p w:rsidR="00771728" w:rsidRDefault="00771728" w:rsidP="0046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0564">
        <w:rPr>
          <w:rFonts w:ascii="Times New Roman" w:hAnsi="Times New Roman" w:cs="Times New Roman"/>
          <w:b/>
          <w:sz w:val="24"/>
          <w:szCs w:val="24"/>
        </w:rPr>
        <w:t xml:space="preserve"> Налог на имущество организаций.</w:t>
      </w:r>
      <w:r w:rsidRPr="00813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306" w:rsidRDefault="00462306" w:rsidP="00462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1728" w:rsidRPr="006C7397" w:rsidRDefault="00771728" w:rsidP="007717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C7397">
        <w:rPr>
          <w:rFonts w:ascii="Times New Roman" w:hAnsi="Times New Roman" w:cs="Times New Roman"/>
          <w:sz w:val="24"/>
          <w:szCs w:val="24"/>
        </w:rPr>
        <w:t xml:space="preserve">В целях реализации прав, предоставленных субъектам Российской Федерации статьей 378.2 Налогового кодекса Российской Федерации в части получения дополнительных доходов </w:t>
      </w:r>
      <w:r w:rsidRPr="006C7397">
        <w:rPr>
          <w:rFonts w:ascii="Times New Roman" w:hAnsi="Times New Roman" w:cs="Times New Roman"/>
          <w:sz w:val="24"/>
          <w:szCs w:val="24"/>
        </w:rPr>
        <w:lastRenderedPageBreak/>
        <w:t>по налогу на имущество организаций, планируется внесение изменений</w:t>
      </w:r>
      <w:r w:rsidRPr="006C7397">
        <w:rPr>
          <w:rFonts w:ascii="Times New Roman" w:hAnsi="Times New Roman" w:cs="Times New Roman"/>
          <w:sz w:val="24"/>
          <w:szCs w:val="24"/>
        </w:rPr>
        <w:tab/>
        <w:t>в областной закон  от 25 ноября 2003 года № 98-оз «О налоге на имущество организаций» в части установления новых критериев отбора объектов, в отношении которых налог на имущество организаций исчисляется от кадастровой стоимости:</w:t>
      </w:r>
      <w:proofErr w:type="gramEnd"/>
    </w:p>
    <w:p w:rsidR="00771728" w:rsidRPr="006C7397" w:rsidRDefault="00771728" w:rsidP="007717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7397">
        <w:rPr>
          <w:rFonts w:ascii="Times New Roman" w:hAnsi="Times New Roman" w:cs="Times New Roman"/>
          <w:sz w:val="24"/>
          <w:szCs w:val="24"/>
        </w:rPr>
        <w:t>- с 1 января 2019 года – торговые комплексы площадью свыше 500 кв</w:t>
      </w:r>
      <w:proofErr w:type="gramStart"/>
      <w:r w:rsidRPr="006C73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7397">
        <w:rPr>
          <w:rFonts w:ascii="Times New Roman" w:hAnsi="Times New Roman" w:cs="Times New Roman"/>
          <w:sz w:val="24"/>
          <w:szCs w:val="24"/>
        </w:rPr>
        <w:t>;</w:t>
      </w:r>
    </w:p>
    <w:p w:rsidR="00771728" w:rsidRDefault="00771728" w:rsidP="0077172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7397">
        <w:rPr>
          <w:rFonts w:ascii="Times New Roman" w:hAnsi="Times New Roman" w:cs="Times New Roman"/>
          <w:sz w:val="24"/>
          <w:szCs w:val="24"/>
        </w:rPr>
        <w:t>- с 1 января 2020 года – торговые комплексы без ограничения площади</w:t>
      </w:r>
    </w:p>
    <w:p w:rsidR="00771728" w:rsidRDefault="00771728" w:rsidP="007717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20564">
        <w:rPr>
          <w:rFonts w:ascii="Times New Roman" w:hAnsi="Times New Roman" w:cs="Times New Roman"/>
          <w:sz w:val="24"/>
          <w:szCs w:val="24"/>
        </w:rPr>
        <w:t>алог на имущество организаций будет исчисляться, исходя из их кадастровой стоимости, что позволит привлечь дополнительные доходы в  бюджет.</w:t>
      </w:r>
    </w:p>
    <w:p w:rsidR="00771728" w:rsidRPr="00A20564" w:rsidRDefault="00771728" w:rsidP="00771728">
      <w:pPr>
        <w:pStyle w:val="a9"/>
        <w:ind w:firstLine="720"/>
        <w:rPr>
          <w:snapToGrid w:val="0"/>
          <w:sz w:val="24"/>
        </w:rPr>
      </w:pPr>
    </w:p>
    <w:p w:rsidR="00771728" w:rsidRDefault="00771728" w:rsidP="0077172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62CC">
        <w:rPr>
          <w:rFonts w:ascii="Times New Roman" w:hAnsi="Times New Roman" w:cs="Times New Roman"/>
          <w:b/>
          <w:bCs/>
          <w:iCs/>
          <w:sz w:val="24"/>
          <w:szCs w:val="24"/>
        </w:rPr>
        <w:t>Земельный налог</w:t>
      </w:r>
    </w:p>
    <w:p w:rsidR="00771728" w:rsidRPr="00A20564" w:rsidRDefault="00771728" w:rsidP="00462306">
      <w:pPr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органов местного самоуправления Ленинградской области в 2017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771728" w:rsidRPr="00A7798B" w:rsidRDefault="00771728" w:rsidP="0077172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798B">
        <w:rPr>
          <w:bCs/>
          <w:iCs/>
          <w:sz w:val="24"/>
          <w:szCs w:val="24"/>
        </w:rPr>
        <w:tab/>
      </w:r>
      <w:r w:rsidRPr="00A7798B">
        <w:rPr>
          <w:rFonts w:ascii="Times New Roman" w:hAnsi="Times New Roman" w:cs="Times New Roman"/>
          <w:bCs/>
          <w:iCs/>
          <w:sz w:val="24"/>
          <w:szCs w:val="24"/>
        </w:rPr>
        <w:t>С 01 января 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A7798B">
        <w:rPr>
          <w:rFonts w:ascii="Times New Roman" w:hAnsi="Times New Roman" w:cs="Times New Roman"/>
          <w:bCs/>
          <w:iCs/>
          <w:sz w:val="24"/>
          <w:szCs w:val="24"/>
        </w:rPr>
        <w:t xml:space="preserve"> года по земельному налогу установлены максимальные ставки от кадастровой стоимости земельных участков следующих </w:t>
      </w:r>
      <w:proofErr w:type="gramStart"/>
      <w:r w:rsidRPr="00A7798B">
        <w:rPr>
          <w:rFonts w:ascii="Times New Roman" w:hAnsi="Times New Roman" w:cs="Times New Roman"/>
          <w:bCs/>
          <w:iCs/>
          <w:sz w:val="24"/>
          <w:szCs w:val="24"/>
        </w:rPr>
        <w:t>размерах</w:t>
      </w:r>
      <w:proofErr w:type="gramEnd"/>
      <w:r w:rsidRPr="00A7798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71728" w:rsidRPr="002B66FA" w:rsidRDefault="00771728" w:rsidP="007717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0,3 процента в отношении земельных участков: </w:t>
      </w:r>
    </w:p>
    <w:p w:rsidR="00771728" w:rsidRPr="002B66FA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    отнесенных к землям сельскохозяйственного назначения или к землям в  составе зон сельскохозяйственного использования в </w:t>
      </w:r>
      <w:r w:rsidR="00770E13">
        <w:rPr>
          <w:rFonts w:ascii="Times New Roman" w:hAnsi="Times New Roman" w:cs="Times New Roman"/>
          <w:sz w:val="24"/>
          <w:szCs w:val="24"/>
        </w:rPr>
        <w:t>населенных пунктах</w:t>
      </w:r>
      <w:r w:rsidRPr="002B66FA"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 согласно целевому назначению;</w:t>
      </w:r>
    </w:p>
    <w:p w:rsidR="00771728" w:rsidRPr="002B66FA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2B66F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2B66FA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   жилищного</w:t>
      </w:r>
    </w:p>
    <w:p w:rsidR="00771728" w:rsidRPr="002B66FA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комплекса (за исключением доли в праве на земельный участок, приходящийся на объект, не относящийся к жилищному фонду  и к объектам инженерной инфраструктуры жилищно-коммунального комплекса) или </w:t>
      </w:r>
      <w:proofErr w:type="gramStart"/>
      <w:r w:rsidRPr="002B66FA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2B66FA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5014C2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6FA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701F3C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701F3C">
        <w:rPr>
          <w:rFonts w:ascii="Times New Roman" w:hAnsi="Times New Roman" w:cs="Times New Roman"/>
          <w:sz w:val="24"/>
          <w:szCs w:val="24"/>
        </w:rPr>
        <w:t xml:space="preserve"> (предоставленных) для ведения личного подсобного хозяйства, садоводства, огородничества или животноводства, а также дачного и фермерского хозяйства;</w:t>
      </w:r>
    </w:p>
    <w:p w:rsidR="00771728" w:rsidRPr="00701F3C" w:rsidRDefault="005014C2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ограниченных в обороте в соответствии с законодательством РФ, предоставленных для обеспечения обороны, безопасности и таможенных нужд.</w:t>
      </w:r>
    </w:p>
    <w:p w:rsidR="00771728" w:rsidRDefault="00771728" w:rsidP="007717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701F3C">
        <w:rPr>
          <w:rFonts w:ascii="Times New Roman" w:hAnsi="Times New Roman" w:cs="Times New Roman"/>
          <w:sz w:val="24"/>
          <w:szCs w:val="24"/>
        </w:rPr>
        <w:t xml:space="preserve"> 1,5 процента в отношении прочих земельных участков</w:t>
      </w:r>
      <w:r w:rsidR="00462306">
        <w:rPr>
          <w:rFonts w:ascii="Times New Roman" w:hAnsi="Times New Roman" w:cs="Times New Roman"/>
          <w:sz w:val="24"/>
          <w:szCs w:val="24"/>
        </w:rPr>
        <w:t>,</w:t>
      </w:r>
      <w:r w:rsidRPr="00701F3C">
        <w:rPr>
          <w:rFonts w:ascii="Times New Roman" w:hAnsi="Times New Roman" w:cs="Times New Roman"/>
          <w:sz w:val="24"/>
          <w:szCs w:val="24"/>
        </w:rPr>
        <w:t xml:space="preserve"> в том числе в отношении земель</w:t>
      </w:r>
      <w:r w:rsidRPr="00701F3C">
        <w:rPr>
          <w:rFonts w:ascii="Times New Roman" w:hAnsi="Times New Roman" w:cs="Times New Roman"/>
          <w:color w:val="000000"/>
          <w:sz w:val="24"/>
          <w:szCs w:val="24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</w:t>
      </w:r>
      <w:r w:rsidR="00770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0E13" w:rsidRPr="00701F3C" w:rsidRDefault="00770E13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71728" w:rsidRPr="00701F3C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F3C">
        <w:rPr>
          <w:rFonts w:ascii="Times New Roman" w:hAnsi="Times New Roman" w:cs="Times New Roman"/>
          <w:sz w:val="24"/>
          <w:szCs w:val="24"/>
        </w:rPr>
        <w:t xml:space="preserve"> </w:t>
      </w:r>
      <w:r w:rsidR="005014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5014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014C2">
        <w:rPr>
          <w:rFonts w:ascii="Times New Roman" w:hAnsi="Times New Roman" w:cs="Times New Roman"/>
          <w:sz w:val="24"/>
          <w:szCs w:val="24"/>
        </w:rPr>
        <w:t>.2 ст.387 Налогового кодекса РФ установить налоговые льготы в виде освобождения от уплаты земельного налога в размере 100% следующим категориям налогоплательщиков:</w:t>
      </w:r>
    </w:p>
    <w:p w:rsidR="00771728" w:rsidRPr="00701F3C" w:rsidRDefault="00771728" w:rsidP="00771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3C">
        <w:rPr>
          <w:rFonts w:ascii="Times New Roman" w:hAnsi="Times New Roman" w:cs="Times New Roman"/>
          <w:sz w:val="24"/>
          <w:szCs w:val="24"/>
        </w:rPr>
        <w:t xml:space="preserve">        - органы местного самоуправления</w:t>
      </w:r>
      <w:r w:rsidR="00D61443">
        <w:rPr>
          <w:rFonts w:ascii="Times New Roman" w:hAnsi="Times New Roman" w:cs="Times New Roman"/>
          <w:sz w:val="24"/>
          <w:szCs w:val="24"/>
        </w:rPr>
        <w:t>.</w:t>
      </w:r>
    </w:p>
    <w:p w:rsidR="00771728" w:rsidRPr="00A20564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0564">
        <w:rPr>
          <w:rFonts w:ascii="Times New Roman" w:hAnsi="Times New Roman" w:cs="Times New Roman"/>
          <w:sz w:val="24"/>
          <w:szCs w:val="24"/>
        </w:rPr>
        <w:t>роме того,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поступлений.</w:t>
      </w:r>
    </w:p>
    <w:p w:rsidR="00771728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564">
        <w:rPr>
          <w:rFonts w:ascii="Times New Roman" w:hAnsi="Times New Roman" w:cs="Times New Roman"/>
          <w:sz w:val="24"/>
          <w:szCs w:val="24"/>
        </w:rPr>
        <w:t>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0564">
        <w:rPr>
          <w:rFonts w:ascii="Times New Roman" w:hAnsi="Times New Roman" w:cs="Times New Roman"/>
          <w:sz w:val="24"/>
          <w:szCs w:val="24"/>
        </w:rPr>
        <w:t xml:space="preserve">Все вышеперечисленные меры, проводимые в рамках реализации налоговой политики, должны </w:t>
      </w:r>
      <w:r w:rsidRPr="00A20564">
        <w:rPr>
          <w:rFonts w:ascii="Times New Roman" w:hAnsi="Times New Roman" w:cs="Times New Roman"/>
          <w:sz w:val="24"/>
          <w:szCs w:val="24"/>
        </w:rPr>
        <w:lastRenderedPageBreak/>
        <w:t>обеспечить поддержание сбалансированности бюджетной системы Ленинградской области, что позволит осуществлять финансирование расход</w:t>
      </w:r>
      <w:r>
        <w:rPr>
          <w:rFonts w:ascii="Times New Roman" w:hAnsi="Times New Roman" w:cs="Times New Roman"/>
          <w:sz w:val="24"/>
          <w:szCs w:val="24"/>
        </w:rPr>
        <w:t xml:space="preserve">ных обязательств бюджета поселения </w:t>
      </w:r>
      <w:r w:rsidRPr="00A20564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771728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F95">
        <w:t xml:space="preserve"> </w:t>
      </w:r>
      <w:r w:rsidRPr="00002F95">
        <w:rPr>
          <w:rFonts w:ascii="Times New Roman" w:hAnsi="Times New Roman" w:cs="Times New Roman"/>
          <w:sz w:val="24"/>
          <w:szCs w:val="24"/>
        </w:rPr>
        <w:t xml:space="preserve">Прогнозируемое поступление данного налога в бюджет </w:t>
      </w:r>
      <w:r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Pr="00002F95">
        <w:rPr>
          <w:rFonts w:ascii="Times New Roman" w:hAnsi="Times New Roman" w:cs="Times New Roman"/>
          <w:sz w:val="24"/>
          <w:szCs w:val="24"/>
        </w:rPr>
        <w:t xml:space="preserve"> сельского поселения на 2018 – 2020 г. характеризуется следующими данными:</w:t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</w:r>
      <w:r w:rsidRPr="00002F95">
        <w:rPr>
          <w:rFonts w:ascii="Times New Roman" w:hAnsi="Times New Roman" w:cs="Times New Roman"/>
          <w:sz w:val="24"/>
          <w:szCs w:val="24"/>
        </w:rPr>
        <w:tab/>
        <w:t xml:space="preserve">      (тыс. руб.)</w:t>
      </w:r>
    </w:p>
    <w:tbl>
      <w:tblPr>
        <w:tblStyle w:val="a6"/>
        <w:tblW w:w="0" w:type="auto"/>
        <w:tblLook w:val="04A0"/>
      </w:tblPr>
      <w:tblGrid>
        <w:gridCol w:w="2027"/>
        <w:gridCol w:w="2028"/>
        <w:gridCol w:w="2028"/>
        <w:gridCol w:w="2028"/>
        <w:gridCol w:w="2028"/>
      </w:tblGrid>
      <w:tr w:rsidR="00D61443" w:rsidTr="00D61443">
        <w:tc>
          <w:tcPr>
            <w:tcW w:w="2027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5"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5">
              <w:rPr>
                <w:rFonts w:ascii="Times New Roman" w:hAnsi="Times New Roman" w:cs="Times New Roman"/>
                <w:sz w:val="24"/>
                <w:szCs w:val="24"/>
              </w:rPr>
              <w:t>Ожидаемое 2017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5">
              <w:rPr>
                <w:rFonts w:ascii="Times New Roman" w:hAnsi="Times New Roman" w:cs="Times New Roman"/>
                <w:sz w:val="24"/>
                <w:szCs w:val="24"/>
              </w:rPr>
              <w:t>Прогноз 2018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5">
              <w:rPr>
                <w:rFonts w:ascii="Times New Roman" w:hAnsi="Times New Roman" w:cs="Times New Roman"/>
                <w:sz w:val="24"/>
                <w:szCs w:val="24"/>
              </w:rPr>
              <w:t>Прогноз 2019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5">
              <w:rPr>
                <w:rFonts w:ascii="Times New Roman" w:hAnsi="Times New Roman" w:cs="Times New Roman"/>
                <w:sz w:val="24"/>
                <w:szCs w:val="24"/>
              </w:rPr>
              <w:t>Прогноз 2020</w:t>
            </w:r>
          </w:p>
        </w:tc>
      </w:tr>
      <w:tr w:rsidR="00D61443" w:rsidTr="00D61443">
        <w:tc>
          <w:tcPr>
            <w:tcW w:w="2027" w:type="dxa"/>
          </w:tcPr>
          <w:p w:rsidR="00D61443" w:rsidRDefault="00D61443" w:rsidP="00D61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28650,68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28404,00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30100,00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30800,00</w:t>
            </w:r>
          </w:p>
        </w:tc>
        <w:tc>
          <w:tcPr>
            <w:tcW w:w="2028" w:type="dxa"/>
          </w:tcPr>
          <w:p w:rsidR="00D61443" w:rsidRDefault="00D61443" w:rsidP="0077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</w:tbl>
    <w:p w:rsidR="00D61443" w:rsidRDefault="00D61443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728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F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2F95">
        <w:rPr>
          <w:rFonts w:ascii="Times New Roman" w:hAnsi="Times New Roman" w:cs="Times New Roman"/>
          <w:sz w:val="24"/>
          <w:szCs w:val="24"/>
        </w:rPr>
        <w:t>Прогнозируемый незначительный рост поступления данного налога в бюджет поселения на период 2018 - 2020 г. объясняется увеличением количества земельных участков, которые выкупаются в собственность, из ранее предоставленных в аренду, поступлением земельного налога от садоводческих товариществ, расположенных в землях поселения.</w:t>
      </w:r>
      <w:proofErr w:type="gramEnd"/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2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Меры по повышению налогового потенциала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Одним из конечных результатов проводимой налоговой политики в </w:t>
      </w:r>
      <w:r w:rsidR="00D61443">
        <w:rPr>
          <w:rFonts w:ascii="Times New Roman" w:hAnsi="Times New Roman" w:cs="Times New Roman"/>
          <w:bCs/>
          <w:sz w:val="24"/>
          <w:szCs w:val="24"/>
        </w:rPr>
        <w:t>Мшинском сельском поселении</w:t>
      </w:r>
      <w:r w:rsidRPr="004632E3">
        <w:rPr>
          <w:rFonts w:ascii="Times New Roman" w:hAnsi="Times New Roman" w:cs="Times New Roman"/>
          <w:bCs/>
          <w:sz w:val="24"/>
          <w:szCs w:val="24"/>
        </w:rPr>
        <w:t xml:space="preserve"> является рост доходной части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632E3">
        <w:rPr>
          <w:rFonts w:ascii="Times New Roman" w:hAnsi="Times New Roman" w:cs="Times New Roman"/>
          <w:bCs/>
          <w:sz w:val="24"/>
          <w:szCs w:val="24"/>
        </w:rPr>
        <w:t>.</w:t>
      </w:r>
    </w:p>
    <w:p w:rsidR="00771728" w:rsidRPr="004632E3" w:rsidRDefault="00771728" w:rsidP="007717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771728" w:rsidRPr="004632E3" w:rsidRDefault="00771728" w:rsidP="00D614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- осуществление анализа обоснованности, эффективности и целесообразности предоставления налоговых льгот, установленных областными законами Ленинградской области и нормативными правовыми актами органов местного самоуправления. </w:t>
      </w:r>
    </w:p>
    <w:p w:rsidR="00771728" w:rsidRPr="004632E3" w:rsidRDefault="00771728" w:rsidP="007717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Постановлением  Правительства Ленинградской области от 17 апреля</w:t>
      </w:r>
      <w:r w:rsidR="00D61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E3">
        <w:rPr>
          <w:rFonts w:ascii="Times New Roman" w:hAnsi="Times New Roman" w:cs="Times New Roman"/>
          <w:bCs/>
          <w:sz w:val="24"/>
          <w:szCs w:val="24"/>
        </w:rPr>
        <w:t>2017 года № 106 утвержден Порядок проведения оценки эффективности предоставленных налоговых льгот и налоговых ставок в Ленинградской области, согласно которому ежегодно до 1 августа комитетом экономического развития и инвестиционной деятельности будет проводиться оценка эффективности налоговых льгот, установленных областным законодательством.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Результаты проведения оценки послужат основанием для принятия решений об отмене отдельных льгот, признанных неэффективными.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Кроме того,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программам. 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- проведение целенаправленных мероприятий </w:t>
      </w:r>
      <w:proofErr w:type="gramStart"/>
      <w:r w:rsidRPr="004632E3">
        <w:rPr>
          <w:rFonts w:ascii="Times New Roman" w:hAnsi="Times New Roman" w:cs="Times New Roman"/>
          <w:bCs/>
          <w:sz w:val="24"/>
          <w:szCs w:val="24"/>
        </w:rPr>
        <w:t>по сокращению имеющейся задолженности по налогам в рамках работы комиссий по неплатежам в бюджет</w:t>
      </w:r>
      <w:proofErr w:type="gramEnd"/>
      <w:r w:rsidRPr="004632E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с 1 января 2016 года в части введения ежеквартальной налоговой отчетности по данному налогу.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направлениям: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lastRenderedPageBreak/>
        <w:t>- работа по легализации заработной платы, повышению ее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работа по анализу коэффициента К</w:t>
      </w:r>
      <w:proofErr w:type="gramStart"/>
      <w:r w:rsidRPr="004632E3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4632E3">
        <w:rPr>
          <w:rFonts w:ascii="Times New Roman" w:hAnsi="Times New Roman" w:cs="Times New Roman"/>
          <w:bCs/>
          <w:sz w:val="24"/>
          <w:szCs w:val="24"/>
        </w:rPr>
        <w:t>, устанавливаемому на местном уровне при расчете единого налога на вмененный доход для отдельных видов деятельности;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реализация мероприятий в рамках муниципального земельного контроля;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-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771728" w:rsidRPr="004632E3" w:rsidRDefault="00771728" w:rsidP="007717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Существенным аспектом налоговой </w:t>
      </w:r>
      <w:proofErr w:type="gramStart"/>
      <w:r w:rsidRPr="004632E3">
        <w:rPr>
          <w:rFonts w:ascii="Times New Roman" w:hAnsi="Times New Roman" w:cs="Times New Roman"/>
          <w:bCs/>
          <w:sz w:val="24"/>
          <w:szCs w:val="24"/>
        </w:rPr>
        <w:t>политики на</w:t>
      </w:r>
      <w:proofErr w:type="gramEnd"/>
      <w:r w:rsidRPr="004632E3">
        <w:rPr>
          <w:rFonts w:ascii="Times New Roman" w:hAnsi="Times New Roman" w:cs="Times New Roman"/>
          <w:bCs/>
          <w:sz w:val="24"/>
          <w:szCs w:val="24"/>
        </w:rPr>
        <w:t xml:space="preserve"> среднесрочную перспективу будет также являться продолжение совершенствования налогового администрирования, что окажет положительное влияние на уровень доходной базы за счет повышения собираемости налоговых платежей во все уровни бюджетной системы, а также увеличения количества налогоплательщиков, работающих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Мшинского  сельского поселения</w:t>
      </w:r>
      <w:r w:rsidR="00D61443">
        <w:rPr>
          <w:rFonts w:ascii="Times New Roman" w:hAnsi="Times New Roman" w:cs="Times New Roman"/>
          <w:bCs/>
          <w:sz w:val="24"/>
          <w:szCs w:val="24"/>
        </w:rPr>
        <w:t>.</w:t>
      </w:r>
      <w:r w:rsidRPr="004632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1728" w:rsidRPr="004632E3" w:rsidRDefault="00771728" w:rsidP="007717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>Кроме того,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поступлений.</w:t>
      </w:r>
    </w:p>
    <w:p w:rsidR="00771728" w:rsidRDefault="00771728" w:rsidP="007717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2E3">
        <w:rPr>
          <w:rFonts w:ascii="Times New Roman" w:hAnsi="Times New Roman" w:cs="Times New Roman"/>
          <w:bCs/>
          <w:sz w:val="24"/>
          <w:szCs w:val="24"/>
        </w:rPr>
        <w:t xml:space="preserve">Все вышеперечисленные меры, проводимые в рамках реализации налоговой политики, должны обеспечить поддержание сбалансированности бюджетной системы  области, что позволит осуществлять финансирование расходных обязательств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32E3">
        <w:rPr>
          <w:rFonts w:ascii="Times New Roman" w:hAnsi="Times New Roman" w:cs="Times New Roman"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z w:val="24"/>
          <w:szCs w:val="24"/>
        </w:rPr>
        <w:t>а в</w:t>
      </w:r>
      <w:r w:rsidRPr="004632E3">
        <w:rPr>
          <w:rFonts w:ascii="Times New Roman" w:hAnsi="Times New Roman" w:cs="Times New Roman"/>
          <w:bCs/>
          <w:sz w:val="24"/>
          <w:szCs w:val="24"/>
        </w:rPr>
        <w:t xml:space="preserve"> полном объеме.</w:t>
      </w:r>
    </w:p>
    <w:sectPr w:rsidR="00771728" w:rsidSect="005B2735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933E0"/>
    <w:rsid w:val="00462306"/>
    <w:rsid w:val="004D6883"/>
    <w:rsid w:val="005014C2"/>
    <w:rsid w:val="005B2735"/>
    <w:rsid w:val="006223E0"/>
    <w:rsid w:val="006275B0"/>
    <w:rsid w:val="006507FA"/>
    <w:rsid w:val="006C7634"/>
    <w:rsid w:val="006E6748"/>
    <w:rsid w:val="007024B0"/>
    <w:rsid w:val="007366ED"/>
    <w:rsid w:val="00770E13"/>
    <w:rsid w:val="00771728"/>
    <w:rsid w:val="00814192"/>
    <w:rsid w:val="00834B1F"/>
    <w:rsid w:val="008863A0"/>
    <w:rsid w:val="008B3832"/>
    <w:rsid w:val="00921F7D"/>
    <w:rsid w:val="00975D85"/>
    <w:rsid w:val="00A05644"/>
    <w:rsid w:val="00A05963"/>
    <w:rsid w:val="00A12787"/>
    <w:rsid w:val="00A55FF8"/>
    <w:rsid w:val="00A65750"/>
    <w:rsid w:val="00A927B6"/>
    <w:rsid w:val="00BB0675"/>
    <w:rsid w:val="00C42608"/>
    <w:rsid w:val="00C53839"/>
    <w:rsid w:val="00C555E6"/>
    <w:rsid w:val="00CC7764"/>
    <w:rsid w:val="00D47B52"/>
    <w:rsid w:val="00D61443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1728"/>
    <w:pPr>
      <w:keepNext/>
      <w:suppressAutoHyphens/>
      <w:spacing w:after="0" w:line="360" w:lineRule="auto"/>
      <w:ind w:left="1134" w:right="85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17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6">
    <w:name w:val="Table Grid"/>
    <w:basedOn w:val="a1"/>
    <w:uiPriority w:val="59"/>
    <w:rsid w:val="0077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771728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7172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1728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172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17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52C082810FE349D047E6247D513338ADA6202268D2E141AED7E938AEEFC359524F1BD4C690Dz1z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A24D15EF8D16B7F2E0755B978C416436AEA45691823F3FAF3A33E7FD6E91977FE82BD32BC9H872J" TargetMode="Externa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15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2017-11-14T12:49:00Z</cp:lastPrinted>
  <dcterms:created xsi:type="dcterms:W3CDTF">2017-11-07T11:30:00Z</dcterms:created>
  <dcterms:modified xsi:type="dcterms:W3CDTF">2017-11-14T13:30:00Z</dcterms:modified>
</cp:coreProperties>
</file>