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05" w:rsidRPr="00EB7605" w:rsidRDefault="00EB7605" w:rsidP="00EB76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76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порядке приема, регистрации и проверки сообщений о преступлении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>Порядок организации приема, регистрации и проверки сообщений о преступлении регламентирован совместным приказом Генеральной прокуратуры Российской Федерации, МВД России, МЧС России, Минюста России, ФСБ России, Минэкономразвития России, ФСКН России от 29.12.2005 № 39/1070/1021/253/780/353/399 «О едином учете преступлений».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proofErr w:type="gramStart"/>
      <w:r w:rsidRPr="00EB7605">
        <w:rPr>
          <w:sz w:val="28"/>
          <w:szCs w:val="28"/>
        </w:rPr>
        <w:t>В соответствии с указанным приказом обязанность по приему, ре</w:t>
      </w:r>
      <w:bookmarkStart w:id="0" w:name="_GoBack"/>
      <w:bookmarkEnd w:id="0"/>
      <w:r w:rsidRPr="00EB7605">
        <w:rPr>
          <w:sz w:val="28"/>
          <w:szCs w:val="28"/>
        </w:rPr>
        <w:t>гистрации и проверке сообщений о преступлениях возложена на органы предварительного следствия, органы дознания, следователей, дознавателей, сотрудников оперативных подразделений органов, осуществляющих оперативно-розыскную деятельность и иных должностных лиц, уполномоченных в соответствии с порядком, установленным Уголовно-процессуальным кодексом Российской Федерации (далее – УПК РФ) и иными нормативными правовыми актами.</w:t>
      </w:r>
      <w:proofErr w:type="gramEnd"/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>Сообщения о преступлениях поступают в указанные органы и к указанным должностным лицам, как правило, из разных источников, однако большая их часть – это сообщения от граждан.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 xml:space="preserve">При этом гражданин может обратиться с заявлением о </w:t>
      </w:r>
      <w:proofErr w:type="gramStart"/>
      <w:r w:rsidRPr="00EB7605">
        <w:rPr>
          <w:sz w:val="28"/>
          <w:szCs w:val="28"/>
        </w:rPr>
        <w:t>преступлении</w:t>
      </w:r>
      <w:proofErr w:type="gramEnd"/>
      <w:r w:rsidRPr="00EB7605">
        <w:rPr>
          <w:sz w:val="28"/>
          <w:szCs w:val="28"/>
        </w:rPr>
        <w:t xml:space="preserve"> как в устной, так и в письменной форме: сообщить об уголовном деянии по телефону либо же прийти самостоятельно и написать заявление.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>Сообщение о преступлении, поданное в правоохранительный орган, регистрируется в учетной документации.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>Должностное лицо, принявшее сообщение о преступлении при личном обращении гражданина, в соответствии с ч. 4 ст. 144 УПК РФ, обязано выдать заявителю документ о принятии этого сообщения с указанием данных о лице, его принявшем, а также даты и времени его принятия. Заявитель в свою очередь делает отметку о получении уведомления.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>Бланки уведомлений и их корешки являются документами строгой отчетности.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>Отказ в принятии сообщения о преступлении должностным лицом, правомочным или уполномоченным на эти действия, а также невыдача им уведомления заявителю о приеме сообщения о преступлении недопустимы. Отказ в принятии сообщения о преступлении может быть обжалован прокурору или в суд.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>Должностное лицо, правомочное или уполномоченное принимать сообщения о преступлениях, обязано принять меры к незамедлительной регистрации принятого сообщения в книге регистрации сообщений.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lastRenderedPageBreak/>
        <w:t>Книга регистрации сообщений является документом строгой отчетности и хранится в органе, в котором она велась, не менее трех лет с момента регистрации в ней последнего сообщения о преступлении.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 xml:space="preserve">После регистрации </w:t>
      </w:r>
      <w:proofErr w:type="gramStart"/>
      <w:r w:rsidRPr="00EB7605">
        <w:rPr>
          <w:sz w:val="28"/>
          <w:szCs w:val="28"/>
        </w:rPr>
        <w:t>сообщения</w:t>
      </w:r>
      <w:proofErr w:type="gramEnd"/>
      <w:r w:rsidRPr="00EB7605">
        <w:rPr>
          <w:sz w:val="28"/>
          <w:szCs w:val="28"/>
        </w:rPr>
        <w:t xml:space="preserve"> уполномоченные лица организуют дальнейшую проверку сообщений о преступлениях.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>Срок проверки сообщения о преступлении и принятия решения по общему правилу составляет трое суток со дня его поступления. Если этого времени недостаточно, то следователь обращается с ходатайством о продлении срока проверки до 10 суток к руководителю следственного органа, а дознаватель с аналогичным ходатайством – к прокурору. При необходимости производства документальных проверок, ревизий, исследований документов, предметов, трупов руководитель следственного органа по ходатайству следователя, а прокурор по ходатайству дознавателя вправе продлить этот срок до 30 суток с обязательным указанием на конкретные, фактические обстоятельства, послужившие основанием для такого продления.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>По результатам проверки сообщения о преступлении принимается процессуальное решение, как правило, выносится постановление о возбуждении уголовного дела или об отказе в возбуждении уголовного дела.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 xml:space="preserve">Если при проверке поступившего и зарегистрированного сообщения о преступлении будет установлено, что с учетом территориальности оно подлежит передаче в другой орган по </w:t>
      </w:r>
      <w:proofErr w:type="spellStart"/>
      <w:r w:rsidRPr="00EB7605">
        <w:rPr>
          <w:sz w:val="28"/>
          <w:szCs w:val="28"/>
        </w:rPr>
        <w:t>подследственности</w:t>
      </w:r>
      <w:proofErr w:type="spellEnd"/>
      <w:r w:rsidRPr="00EB7605">
        <w:rPr>
          <w:sz w:val="28"/>
          <w:szCs w:val="28"/>
        </w:rPr>
        <w:t xml:space="preserve">, – орган дознания, дознаватель или следователь, а также иное должностное лицо, уполномоченное осуществлять прием и проверку сообщений о преступлениях, обязано вынести постановление о передаче сообщения по </w:t>
      </w:r>
      <w:proofErr w:type="spellStart"/>
      <w:r w:rsidRPr="00EB7605">
        <w:rPr>
          <w:sz w:val="28"/>
          <w:szCs w:val="28"/>
        </w:rPr>
        <w:t>подследственности</w:t>
      </w:r>
      <w:proofErr w:type="spellEnd"/>
      <w:r w:rsidRPr="00EB7605">
        <w:rPr>
          <w:sz w:val="28"/>
          <w:szCs w:val="28"/>
        </w:rPr>
        <w:t>.</w:t>
      </w:r>
    </w:p>
    <w:p w:rsidR="00EB7605" w:rsidRPr="00EB7605" w:rsidRDefault="00EB7605" w:rsidP="00EB7605">
      <w:pPr>
        <w:pStyle w:val="a3"/>
        <w:jc w:val="both"/>
        <w:rPr>
          <w:sz w:val="28"/>
          <w:szCs w:val="28"/>
        </w:rPr>
      </w:pPr>
      <w:r w:rsidRPr="00EB7605">
        <w:rPr>
          <w:sz w:val="28"/>
          <w:szCs w:val="28"/>
        </w:rPr>
        <w:t xml:space="preserve">При этом экземпляр постановления о передаче сообщения по </w:t>
      </w:r>
      <w:proofErr w:type="spellStart"/>
      <w:r w:rsidRPr="00EB7605">
        <w:rPr>
          <w:sz w:val="28"/>
          <w:szCs w:val="28"/>
        </w:rPr>
        <w:t>подследственности</w:t>
      </w:r>
      <w:proofErr w:type="spellEnd"/>
      <w:r w:rsidRPr="00EB7605">
        <w:rPr>
          <w:sz w:val="28"/>
          <w:szCs w:val="28"/>
        </w:rPr>
        <w:t xml:space="preserve"> направляется заявителю.</w:t>
      </w:r>
    </w:p>
    <w:p w:rsidR="00F12EB8" w:rsidRDefault="00F12EB8" w:rsidP="00EB7605">
      <w:pPr>
        <w:jc w:val="both"/>
      </w:pPr>
    </w:p>
    <w:sectPr w:rsidR="00F1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CC"/>
    <w:rsid w:val="009268CC"/>
    <w:rsid w:val="00EB7605"/>
    <w:rsid w:val="00F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7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7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2018-10-22T12:15:00Z</dcterms:created>
  <dcterms:modified xsi:type="dcterms:W3CDTF">2018-10-22T12:16:00Z</dcterms:modified>
</cp:coreProperties>
</file>